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BAC" w:rsidRDefault="00F732E8">
      <w:r>
        <w:t>Rubrica di valutazione delle lingue straniere</w:t>
      </w:r>
    </w:p>
    <w:tbl>
      <w:tblPr>
        <w:tblStyle w:val="Grigliatabella"/>
        <w:tblW w:w="15168" w:type="dxa"/>
        <w:tblInd w:w="-289" w:type="dxa"/>
        <w:tblLook w:val="04A0" w:firstRow="1" w:lastRow="0" w:firstColumn="1" w:lastColumn="0" w:noHBand="0" w:noVBand="1"/>
      </w:tblPr>
      <w:tblGrid>
        <w:gridCol w:w="1588"/>
        <w:gridCol w:w="1940"/>
        <w:gridCol w:w="1940"/>
        <w:gridCol w:w="1940"/>
        <w:gridCol w:w="1940"/>
        <w:gridCol w:w="1940"/>
        <w:gridCol w:w="1940"/>
        <w:gridCol w:w="1940"/>
      </w:tblGrid>
      <w:tr w:rsidR="001200F4" w:rsidRPr="00F732E8" w:rsidTr="001200F4">
        <w:tc>
          <w:tcPr>
            <w:tcW w:w="15168" w:type="dxa"/>
            <w:gridSpan w:val="8"/>
          </w:tcPr>
          <w:p w:rsidR="001200F4" w:rsidRPr="00F732E8" w:rsidRDefault="001200F4" w:rsidP="00F732E8">
            <w:pPr>
              <w:spacing w:after="160" w:line="259" w:lineRule="auto"/>
            </w:pPr>
            <w:r w:rsidRPr="00F732E8">
              <w:t xml:space="preserve">DISCIPLINA </w:t>
            </w:r>
            <w:r>
              <w:t xml:space="preserve"> </w:t>
            </w:r>
            <w:r w:rsidRPr="00F732E8">
              <w:t>lingue straniere</w:t>
            </w:r>
          </w:p>
        </w:tc>
      </w:tr>
      <w:tr w:rsidR="001200F4" w:rsidRPr="00F732E8" w:rsidTr="001200F4">
        <w:tc>
          <w:tcPr>
            <w:tcW w:w="1588" w:type="dxa"/>
          </w:tcPr>
          <w:p w:rsidR="001200F4" w:rsidRPr="00F732E8" w:rsidRDefault="001200F4" w:rsidP="00F732E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voto</w:t>
            </w:r>
          </w:p>
        </w:tc>
        <w:tc>
          <w:tcPr>
            <w:tcW w:w="1940" w:type="dxa"/>
          </w:tcPr>
          <w:p w:rsidR="001200F4" w:rsidRPr="00F732E8" w:rsidRDefault="001200F4" w:rsidP="00F732E8">
            <w:pPr>
              <w:jc w:val="center"/>
              <w:rPr>
                <w:b/>
                <w:sz w:val="24"/>
              </w:rPr>
            </w:pPr>
            <w:r w:rsidRPr="00F732E8">
              <w:rPr>
                <w:b/>
                <w:sz w:val="24"/>
              </w:rPr>
              <w:t>4</w:t>
            </w:r>
          </w:p>
        </w:tc>
        <w:tc>
          <w:tcPr>
            <w:tcW w:w="1940" w:type="dxa"/>
          </w:tcPr>
          <w:p w:rsidR="001200F4" w:rsidRPr="00F732E8" w:rsidRDefault="001200F4" w:rsidP="00F732E8">
            <w:pPr>
              <w:jc w:val="center"/>
              <w:rPr>
                <w:b/>
                <w:sz w:val="24"/>
              </w:rPr>
            </w:pPr>
            <w:r w:rsidRPr="00F732E8">
              <w:rPr>
                <w:b/>
                <w:sz w:val="24"/>
              </w:rPr>
              <w:t>5</w:t>
            </w:r>
          </w:p>
        </w:tc>
        <w:tc>
          <w:tcPr>
            <w:tcW w:w="1940" w:type="dxa"/>
          </w:tcPr>
          <w:p w:rsidR="001200F4" w:rsidRPr="00F732E8" w:rsidRDefault="001200F4" w:rsidP="00F732E8">
            <w:pPr>
              <w:jc w:val="center"/>
              <w:rPr>
                <w:b/>
                <w:sz w:val="24"/>
              </w:rPr>
            </w:pPr>
            <w:r w:rsidRPr="00F732E8">
              <w:rPr>
                <w:b/>
                <w:sz w:val="24"/>
              </w:rPr>
              <w:t>6</w:t>
            </w:r>
          </w:p>
        </w:tc>
        <w:tc>
          <w:tcPr>
            <w:tcW w:w="1940" w:type="dxa"/>
          </w:tcPr>
          <w:p w:rsidR="001200F4" w:rsidRPr="00F732E8" w:rsidRDefault="001200F4" w:rsidP="00F732E8">
            <w:pPr>
              <w:jc w:val="center"/>
              <w:rPr>
                <w:b/>
                <w:sz w:val="24"/>
              </w:rPr>
            </w:pPr>
            <w:r w:rsidRPr="00F732E8">
              <w:rPr>
                <w:b/>
                <w:sz w:val="24"/>
              </w:rPr>
              <w:t>7</w:t>
            </w:r>
          </w:p>
        </w:tc>
        <w:tc>
          <w:tcPr>
            <w:tcW w:w="1940" w:type="dxa"/>
          </w:tcPr>
          <w:p w:rsidR="001200F4" w:rsidRPr="00F732E8" w:rsidRDefault="001200F4" w:rsidP="00F732E8">
            <w:pPr>
              <w:jc w:val="center"/>
              <w:rPr>
                <w:b/>
                <w:sz w:val="24"/>
              </w:rPr>
            </w:pPr>
            <w:r w:rsidRPr="00F732E8">
              <w:rPr>
                <w:b/>
                <w:sz w:val="24"/>
              </w:rPr>
              <w:t>8</w:t>
            </w:r>
          </w:p>
        </w:tc>
        <w:tc>
          <w:tcPr>
            <w:tcW w:w="1940" w:type="dxa"/>
          </w:tcPr>
          <w:p w:rsidR="001200F4" w:rsidRPr="00F732E8" w:rsidRDefault="001200F4" w:rsidP="00F732E8">
            <w:pPr>
              <w:jc w:val="center"/>
              <w:rPr>
                <w:b/>
                <w:sz w:val="24"/>
              </w:rPr>
            </w:pPr>
            <w:r w:rsidRPr="00F732E8">
              <w:rPr>
                <w:b/>
                <w:sz w:val="24"/>
              </w:rPr>
              <w:t>9</w:t>
            </w:r>
          </w:p>
        </w:tc>
        <w:tc>
          <w:tcPr>
            <w:tcW w:w="1940" w:type="dxa"/>
          </w:tcPr>
          <w:p w:rsidR="001200F4" w:rsidRPr="00F732E8" w:rsidRDefault="001200F4" w:rsidP="00F732E8">
            <w:pPr>
              <w:jc w:val="center"/>
              <w:rPr>
                <w:b/>
                <w:sz w:val="24"/>
              </w:rPr>
            </w:pPr>
            <w:r w:rsidRPr="00F732E8">
              <w:rPr>
                <w:b/>
                <w:sz w:val="24"/>
              </w:rPr>
              <w:t>10</w:t>
            </w:r>
          </w:p>
        </w:tc>
      </w:tr>
      <w:tr w:rsidR="001200F4" w:rsidRPr="00F732E8" w:rsidTr="001200F4">
        <w:tc>
          <w:tcPr>
            <w:tcW w:w="1588" w:type="dxa"/>
          </w:tcPr>
          <w:p w:rsidR="001200F4" w:rsidRPr="00F732E8" w:rsidRDefault="001200F4" w:rsidP="001200F4">
            <w:pPr>
              <w:spacing w:after="160" w:line="259" w:lineRule="auto"/>
              <w:ind w:right="-148"/>
              <w:rPr>
                <w:b/>
                <w:bCs/>
                <w:i/>
              </w:rPr>
            </w:pPr>
            <w:r w:rsidRPr="00F732E8">
              <w:rPr>
                <w:b/>
                <w:bCs/>
                <w:lang w:val="x-none"/>
              </w:rPr>
              <w:t xml:space="preserve"> </w:t>
            </w:r>
            <w:r w:rsidRPr="00F732E8">
              <w:rPr>
                <w:b/>
                <w:bCs/>
                <w:i/>
              </w:rPr>
              <w:t>Ascolto (comprensione orale)</w:t>
            </w:r>
          </w:p>
          <w:p w:rsidR="001200F4" w:rsidRPr="00F732E8" w:rsidRDefault="001200F4" w:rsidP="001200F4">
            <w:pPr>
              <w:spacing w:after="160" w:line="259" w:lineRule="auto"/>
              <w:rPr>
                <w:b/>
              </w:rPr>
            </w:pPr>
          </w:p>
        </w:tc>
        <w:tc>
          <w:tcPr>
            <w:tcW w:w="1940" w:type="dxa"/>
          </w:tcPr>
          <w:p w:rsidR="001200F4" w:rsidRPr="00F732E8" w:rsidRDefault="001200F4" w:rsidP="001200F4">
            <w:pPr>
              <w:spacing w:after="160" w:line="259" w:lineRule="auto"/>
              <w:jc w:val="both"/>
            </w:pPr>
            <w:r>
              <w:t>La comprensione è estremamente limitata</w:t>
            </w:r>
            <w:r w:rsidRPr="00F732E8">
              <w:t xml:space="preserve"> </w:t>
            </w:r>
            <w:r>
              <w:t xml:space="preserve"> </w:t>
            </w:r>
          </w:p>
        </w:tc>
        <w:tc>
          <w:tcPr>
            <w:tcW w:w="1940" w:type="dxa"/>
          </w:tcPr>
          <w:p w:rsidR="001200F4" w:rsidRPr="00F732E8" w:rsidRDefault="001200F4" w:rsidP="001200F4">
            <w:pPr>
              <w:jc w:val="both"/>
            </w:pPr>
            <w:r>
              <w:t>La comprensione</w:t>
            </w:r>
            <w:r w:rsidRPr="00F732E8">
              <w:t xml:space="preserve"> </w:t>
            </w:r>
            <w:r>
              <w:t>è</w:t>
            </w:r>
            <w:r w:rsidRPr="00F732E8">
              <w:t xml:space="preserve"> molto</w:t>
            </w:r>
            <w:r>
              <w:t xml:space="preserve"> limitata</w:t>
            </w:r>
            <w:r w:rsidRPr="00F732E8">
              <w:t xml:space="preserve"> </w:t>
            </w:r>
            <w:r>
              <w:t>e lacunosa</w:t>
            </w:r>
            <w:r w:rsidRPr="00F732E8">
              <w:t xml:space="preserve"> </w:t>
            </w:r>
            <w:r>
              <w:t xml:space="preserve"> </w:t>
            </w:r>
          </w:p>
        </w:tc>
        <w:tc>
          <w:tcPr>
            <w:tcW w:w="1940" w:type="dxa"/>
          </w:tcPr>
          <w:p w:rsidR="001200F4" w:rsidRPr="00F732E8" w:rsidRDefault="001200F4" w:rsidP="001200F4">
            <w:pPr>
              <w:jc w:val="both"/>
            </w:pPr>
            <w:r w:rsidRPr="001200F4">
              <w:t xml:space="preserve">La comprensione è </w:t>
            </w:r>
            <w:r>
              <w:t xml:space="preserve">generalmente adeguata </w:t>
            </w:r>
            <w:r w:rsidRPr="00F732E8">
              <w:t xml:space="preserve"> </w:t>
            </w:r>
            <w:r>
              <w:t xml:space="preserve"> </w:t>
            </w:r>
          </w:p>
        </w:tc>
        <w:tc>
          <w:tcPr>
            <w:tcW w:w="1940" w:type="dxa"/>
          </w:tcPr>
          <w:p w:rsidR="001200F4" w:rsidRDefault="001200F4" w:rsidP="001200F4">
            <w:pPr>
              <w:jc w:val="both"/>
            </w:pPr>
            <w:r w:rsidRPr="001200F4">
              <w:t xml:space="preserve">La comprensione è </w:t>
            </w:r>
          </w:p>
          <w:p w:rsidR="001200F4" w:rsidRPr="00F732E8" w:rsidRDefault="001200F4" w:rsidP="001200F4">
            <w:pPr>
              <w:jc w:val="both"/>
            </w:pPr>
            <w:r>
              <w:t xml:space="preserve">Generalmente corretta </w:t>
            </w:r>
            <w:r w:rsidRPr="00F732E8">
              <w:t xml:space="preserve"> </w:t>
            </w:r>
            <w:r>
              <w:t xml:space="preserve">  </w:t>
            </w:r>
          </w:p>
        </w:tc>
        <w:tc>
          <w:tcPr>
            <w:tcW w:w="1940" w:type="dxa"/>
          </w:tcPr>
          <w:p w:rsidR="001200F4" w:rsidRPr="00F732E8" w:rsidRDefault="001200F4" w:rsidP="001200F4">
            <w:pPr>
              <w:jc w:val="both"/>
            </w:pPr>
            <w:r>
              <w:t>L’alunno comprende i testi</w:t>
            </w:r>
            <w:r w:rsidRPr="00F732E8">
              <w:t xml:space="preserve"> </w:t>
            </w:r>
            <w:r>
              <w:t xml:space="preserve"> </w:t>
            </w:r>
            <w:r w:rsidRPr="00F732E8">
              <w:t xml:space="preserve"> </w:t>
            </w:r>
            <w:r>
              <w:t xml:space="preserve">con un buon  </w:t>
            </w:r>
            <w:r w:rsidRPr="00F732E8">
              <w:t xml:space="preserve">  livello di</w:t>
            </w:r>
            <w:r w:rsidRPr="00F732E8">
              <w:t xml:space="preserve"> </w:t>
            </w:r>
            <w:r w:rsidRPr="00F732E8">
              <w:t xml:space="preserve">autonomia </w:t>
            </w:r>
            <w:r>
              <w:t xml:space="preserve"> </w:t>
            </w:r>
          </w:p>
        </w:tc>
        <w:tc>
          <w:tcPr>
            <w:tcW w:w="1940" w:type="dxa"/>
          </w:tcPr>
          <w:p w:rsidR="001200F4" w:rsidRPr="00F732E8" w:rsidRDefault="001200F4" w:rsidP="001200F4">
            <w:pPr>
              <w:spacing w:after="160" w:line="259" w:lineRule="auto"/>
              <w:jc w:val="both"/>
            </w:pPr>
            <w:r w:rsidRPr="00F732E8">
              <w:t xml:space="preserve">L’alunno </w:t>
            </w:r>
            <w:r>
              <w:t xml:space="preserve"> comprende i testi</w:t>
            </w:r>
            <w:r w:rsidRPr="00F732E8">
              <w:t xml:space="preserve"> </w:t>
            </w:r>
            <w:r>
              <w:t xml:space="preserve"> e il significato  analitico delle parole</w:t>
            </w:r>
          </w:p>
        </w:tc>
        <w:tc>
          <w:tcPr>
            <w:tcW w:w="1940" w:type="dxa"/>
          </w:tcPr>
          <w:p w:rsidR="001200F4" w:rsidRPr="00F732E8" w:rsidRDefault="001200F4" w:rsidP="001200F4">
            <w:pPr>
              <w:spacing w:after="160" w:line="259" w:lineRule="auto"/>
              <w:jc w:val="both"/>
            </w:pPr>
            <w:r w:rsidRPr="001200F4">
              <w:t xml:space="preserve">L’alunno ha raggiunto la piena </w:t>
            </w:r>
            <w:r>
              <w:t xml:space="preserve"> comprensione</w:t>
            </w:r>
            <w:r w:rsidRPr="001200F4">
              <w:t xml:space="preserve">, </w:t>
            </w:r>
            <w:r>
              <w:t xml:space="preserve">in maniera precisa </w:t>
            </w:r>
            <w:r w:rsidRPr="001200F4">
              <w:t xml:space="preserve"> e consapevole </w:t>
            </w:r>
            <w:r>
              <w:t xml:space="preserve"> </w:t>
            </w:r>
          </w:p>
        </w:tc>
      </w:tr>
      <w:tr w:rsidR="001200F4" w:rsidRPr="00F732E8" w:rsidTr="001200F4">
        <w:tc>
          <w:tcPr>
            <w:tcW w:w="1588" w:type="dxa"/>
          </w:tcPr>
          <w:p w:rsidR="001200F4" w:rsidRPr="00F732E8" w:rsidRDefault="001200F4" w:rsidP="001200F4">
            <w:pPr>
              <w:ind w:right="-148"/>
              <w:rPr>
                <w:b/>
                <w:bCs/>
                <w:lang w:val="x-none"/>
              </w:rPr>
            </w:pPr>
            <w:r w:rsidRPr="00F732E8">
              <w:rPr>
                <w:b/>
                <w:bCs/>
                <w:lang w:val="x-none"/>
              </w:rPr>
              <w:t>Parlato (produzione e interazione orale)</w:t>
            </w:r>
          </w:p>
        </w:tc>
        <w:tc>
          <w:tcPr>
            <w:tcW w:w="1940" w:type="dxa"/>
          </w:tcPr>
          <w:p w:rsidR="001200F4" w:rsidRPr="00F732E8" w:rsidRDefault="00753710" w:rsidP="00CA78F4">
            <w:pPr>
              <w:spacing w:after="160" w:line="259" w:lineRule="auto"/>
              <w:jc w:val="both"/>
            </w:pPr>
            <w:r>
              <w:t>Riferisce in modo generalmente inadeguato</w:t>
            </w:r>
          </w:p>
        </w:tc>
        <w:tc>
          <w:tcPr>
            <w:tcW w:w="1940" w:type="dxa"/>
          </w:tcPr>
          <w:p w:rsidR="001200F4" w:rsidRPr="00F732E8" w:rsidRDefault="00753710" w:rsidP="00CA78F4">
            <w:pPr>
              <w:jc w:val="both"/>
            </w:pPr>
            <w:r w:rsidRPr="00753710">
              <w:t xml:space="preserve">Riferisce in modo </w:t>
            </w:r>
            <w:r>
              <w:t>non sufficientemente corretto e comprensibile</w:t>
            </w:r>
          </w:p>
        </w:tc>
        <w:tc>
          <w:tcPr>
            <w:tcW w:w="1940" w:type="dxa"/>
          </w:tcPr>
          <w:p w:rsidR="001200F4" w:rsidRPr="00F732E8" w:rsidRDefault="00753710" w:rsidP="00CA78F4">
            <w:pPr>
              <w:jc w:val="both"/>
            </w:pPr>
            <w:r w:rsidRPr="00753710">
              <w:t xml:space="preserve">Riferisce </w:t>
            </w:r>
            <w:r>
              <w:t xml:space="preserve">e interagisce </w:t>
            </w:r>
            <w:r w:rsidRPr="00753710">
              <w:t>in modo sufficientemente corretto e comprensibile</w:t>
            </w:r>
          </w:p>
        </w:tc>
        <w:tc>
          <w:tcPr>
            <w:tcW w:w="1940" w:type="dxa"/>
          </w:tcPr>
          <w:p w:rsidR="001200F4" w:rsidRPr="00F732E8" w:rsidRDefault="00753710" w:rsidP="00CA78F4">
            <w:pPr>
              <w:jc w:val="both"/>
            </w:pPr>
            <w:r w:rsidRPr="00753710">
              <w:t xml:space="preserve">Riferisce e interagisce in </w:t>
            </w:r>
            <w:r>
              <w:t>maniera discreta</w:t>
            </w:r>
            <w:r w:rsidRPr="00753710">
              <w:t xml:space="preserve"> </w:t>
            </w:r>
            <w:r>
              <w:t xml:space="preserve"> </w:t>
            </w:r>
            <w:r w:rsidRPr="00753710">
              <w:t xml:space="preserve"> e comprensibile</w:t>
            </w:r>
          </w:p>
        </w:tc>
        <w:tc>
          <w:tcPr>
            <w:tcW w:w="1940" w:type="dxa"/>
          </w:tcPr>
          <w:p w:rsidR="001200F4" w:rsidRPr="00F732E8" w:rsidRDefault="00753710" w:rsidP="00CA78F4">
            <w:pPr>
              <w:jc w:val="both"/>
            </w:pPr>
            <w:r w:rsidRPr="00753710">
              <w:t xml:space="preserve">Riferisce e interagisce </w:t>
            </w:r>
            <w:r>
              <w:t>con un buon lessico e sicurezza</w:t>
            </w:r>
          </w:p>
        </w:tc>
        <w:tc>
          <w:tcPr>
            <w:tcW w:w="1940" w:type="dxa"/>
          </w:tcPr>
          <w:p w:rsidR="001200F4" w:rsidRPr="00F732E8" w:rsidRDefault="00753710" w:rsidP="00CA78F4">
            <w:pPr>
              <w:jc w:val="both"/>
            </w:pPr>
            <w:r w:rsidRPr="00753710">
              <w:t xml:space="preserve">Riferisce e interagisce con un buon lessico </w:t>
            </w:r>
            <w:r>
              <w:t xml:space="preserve">e con buona </w:t>
            </w:r>
            <w:r w:rsidRPr="00753710">
              <w:t>sicurezza</w:t>
            </w:r>
          </w:p>
        </w:tc>
        <w:tc>
          <w:tcPr>
            <w:tcW w:w="1940" w:type="dxa"/>
          </w:tcPr>
          <w:p w:rsidR="001200F4" w:rsidRPr="00F732E8" w:rsidRDefault="00753710" w:rsidP="00CA78F4">
            <w:pPr>
              <w:jc w:val="both"/>
            </w:pPr>
            <w:r w:rsidRPr="00753710">
              <w:t xml:space="preserve">Riferisce e interagisce con un  lessico </w:t>
            </w:r>
            <w:r>
              <w:t xml:space="preserve">molto ricco ed in modo sicuro  </w:t>
            </w:r>
          </w:p>
        </w:tc>
      </w:tr>
      <w:tr w:rsidR="001200F4" w:rsidRPr="00F732E8" w:rsidTr="001200F4">
        <w:tc>
          <w:tcPr>
            <w:tcW w:w="1588" w:type="dxa"/>
          </w:tcPr>
          <w:p w:rsidR="001200F4" w:rsidRPr="00F732E8" w:rsidRDefault="001200F4" w:rsidP="001200F4">
            <w:pPr>
              <w:ind w:right="-148"/>
              <w:rPr>
                <w:b/>
                <w:bCs/>
                <w:lang w:val="x-none"/>
              </w:rPr>
            </w:pPr>
            <w:r w:rsidRPr="00F732E8">
              <w:rPr>
                <w:b/>
                <w:bCs/>
                <w:lang w:val="x-none"/>
              </w:rPr>
              <w:t>Lettura (comprensione scritta)</w:t>
            </w:r>
          </w:p>
        </w:tc>
        <w:tc>
          <w:tcPr>
            <w:tcW w:w="1940" w:type="dxa"/>
          </w:tcPr>
          <w:p w:rsidR="001200F4" w:rsidRPr="00F732E8" w:rsidRDefault="00CA78F4" w:rsidP="00CA78F4">
            <w:pPr>
              <w:spacing w:after="160" w:line="259" w:lineRule="auto"/>
              <w:jc w:val="both"/>
            </w:pPr>
            <w:r>
              <w:t>Comprende</w:t>
            </w:r>
            <w:r w:rsidRPr="00CA78F4">
              <w:t xml:space="preserve"> in modo </w:t>
            </w:r>
            <w:r>
              <w:t>insufficiente</w:t>
            </w:r>
            <w:r w:rsidRPr="00CA78F4">
              <w:t xml:space="preserve"> testi semplici </w:t>
            </w:r>
            <w:r>
              <w:t xml:space="preserve"> </w:t>
            </w:r>
            <w:r w:rsidRPr="00CA78F4">
              <w:t xml:space="preserve">  e </w:t>
            </w:r>
            <w:r>
              <w:t xml:space="preserve">non </w:t>
            </w:r>
            <w:r w:rsidRPr="00CA78F4">
              <w:t xml:space="preserve">trova le informazioni  </w:t>
            </w:r>
          </w:p>
        </w:tc>
        <w:tc>
          <w:tcPr>
            <w:tcW w:w="1940" w:type="dxa"/>
          </w:tcPr>
          <w:p w:rsidR="001200F4" w:rsidRPr="00F732E8" w:rsidRDefault="00CA78F4" w:rsidP="00CA78F4">
            <w:pPr>
              <w:jc w:val="both"/>
            </w:pPr>
            <w:r w:rsidRPr="00CA78F4">
              <w:t xml:space="preserve">Comprende  </w:t>
            </w:r>
            <w:r>
              <w:t xml:space="preserve"> </w:t>
            </w:r>
            <w:r w:rsidRPr="00CA78F4">
              <w:t xml:space="preserve"> </w:t>
            </w:r>
            <w:r>
              <w:t xml:space="preserve">in modo </w:t>
            </w:r>
            <w:r w:rsidRPr="00CA78F4">
              <w:t xml:space="preserve">non sufficientemente corretto   </w:t>
            </w:r>
            <w:r>
              <w:t xml:space="preserve"> e non sempre</w:t>
            </w:r>
            <w:r w:rsidRPr="00CA78F4">
              <w:t xml:space="preserve"> trova le informazioni  </w:t>
            </w:r>
          </w:p>
        </w:tc>
        <w:tc>
          <w:tcPr>
            <w:tcW w:w="1940" w:type="dxa"/>
          </w:tcPr>
          <w:p w:rsidR="001200F4" w:rsidRPr="00F732E8" w:rsidRDefault="00CA78F4" w:rsidP="00CA78F4">
            <w:pPr>
              <w:ind w:right="-68"/>
              <w:jc w:val="both"/>
            </w:pPr>
            <w:r w:rsidRPr="00CA78F4">
              <w:t xml:space="preserve">Comprende  </w:t>
            </w:r>
            <w:r>
              <w:t xml:space="preserve"> </w:t>
            </w:r>
            <w:r w:rsidRPr="00CA78F4">
              <w:t xml:space="preserve">in modo </w:t>
            </w:r>
            <w:r>
              <w:t xml:space="preserve">sufficientemente corretto </w:t>
            </w:r>
            <w:r w:rsidRPr="00CA78F4">
              <w:t xml:space="preserve">testi semplici di contenuto familiare  </w:t>
            </w:r>
            <w:r>
              <w:t xml:space="preserve"> </w:t>
            </w:r>
            <w:r w:rsidRPr="00CA78F4">
              <w:t xml:space="preserve">  </w:t>
            </w:r>
          </w:p>
        </w:tc>
        <w:tc>
          <w:tcPr>
            <w:tcW w:w="1940" w:type="dxa"/>
          </w:tcPr>
          <w:p w:rsidR="001200F4" w:rsidRPr="00F732E8" w:rsidRDefault="00CA78F4" w:rsidP="00CA78F4">
            <w:pPr>
              <w:jc w:val="both"/>
            </w:pPr>
            <w:r w:rsidRPr="00CA78F4">
              <w:t xml:space="preserve">Comprende  con </w:t>
            </w:r>
            <w:r>
              <w:t>in modo discreto</w:t>
            </w:r>
            <w:r w:rsidRPr="00CA78F4">
              <w:t xml:space="preserve"> testi semplici di contenuto familiare  e trova le informazioni  </w:t>
            </w:r>
          </w:p>
        </w:tc>
        <w:tc>
          <w:tcPr>
            <w:tcW w:w="1940" w:type="dxa"/>
          </w:tcPr>
          <w:p w:rsidR="001200F4" w:rsidRPr="00F732E8" w:rsidRDefault="00CA78F4" w:rsidP="00CA78F4">
            <w:pPr>
              <w:jc w:val="both"/>
            </w:pPr>
            <w:r>
              <w:t xml:space="preserve">Comprende </w:t>
            </w:r>
            <w:r w:rsidRPr="00CA78F4">
              <w:t xml:space="preserve"> con </w:t>
            </w:r>
            <w:r>
              <w:t xml:space="preserve">una </w:t>
            </w:r>
            <w:r w:rsidRPr="00CA78F4">
              <w:t xml:space="preserve">buona  autonomia testi semplici di contenuto familiare  e trova le informazioni  </w:t>
            </w:r>
          </w:p>
        </w:tc>
        <w:tc>
          <w:tcPr>
            <w:tcW w:w="1940" w:type="dxa"/>
          </w:tcPr>
          <w:p w:rsidR="001200F4" w:rsidRPr="00F732E8" w:rsidRDefault="00CA78F4" w:rsidP="00CA78F4">
            <w:pPr>
              <w:jc w:val="both"/>
            </w:pPr>
            <w:r>
              <w:t>Comprende</w:t>
            </w:r>
            <w:r w:rsidRPr="00CA78F4">
              <w:t xml:space="preserve"> </w:t>
            </w:r>
            <w:r>
              <w:t xml:space="preserve">con buona </w:t>
            </w:r>
            <w:r w:rsidRPr="00CA78F4">
              <w:t xml:space="preserve"> autonomia testi semplici di contenuto familiare  e trova le informazioni </w:t>
            </w:r>
            <w:r>
              <w:t xml:space="preserve"> </w:t>
            </w:r>
          </w:p>
        </w:tc>
        <w:tc>
          <w:tcPr>
            <w:tcW w:w="1940" w:type="dxa"/>
          </w:tcPr>
          <w:p w:rsidR="001200F4" w:rsidRPr="00F732E8" w:rsidRDefault="00CA78F4" w:rsidP="00CA78F4">
            <w:pPr>
              <w:jc w:val="both"/>
            </w:pPr>
            <w:r>
              <w:t>Comprende</w:t>
            </w:r>
            <w:r w:rsidR="00753710">
              <w:t xml:space="preserve"> </w:t>
            </w:r>
            <w:r>
              <w:t xml:space="preserve">in piena autonomia </w:t>
            </w:r>
            <w:r w:rsidR="00753710">
              <w:t xml:space="preserve">testi semplici di contenuto familiare </w:t>
            </w:r>
            <w:r>
              <w:t xml:space="preserve"> e trova le</w:t>
            </w:r>
            <w:r w:rsidR="00753710">
              <w:t xml:space="preserve"> informazioni specifiche </w:t>
            </w:r>
            <w:r>
              <w:t xml:space="preserve"> </w:t>
            </w:r>
          </w:p>
        </w:tc>
      </w:tr>
      <w:tr w:rsidR="001200F4" w:rsidRPr="00F732E8" w:rsidTr="001200F4">
        <w:tc>
          <w:tcPr>
            <w:tcW w:w="15168" w:type="dxa"/>
            <w:gridSpan w:val="8"/>
          </w:tcPr>
          <w:p w:rsidR="001200F4" w:rsidRPr="00B01AAC" w:rsidRDefault="001200F4" w:rsidP="001200F4">
            <w:pPr>
              <w:jc w:val="center"/>
              <w:rPr>
                <w:sz w:val="32"/>
              </w:rPr>
            </w:pPr>
            <w:bookmarkStart w:id="0" w:name="_GoBack"/>
            <w:bookmarkEnd w:id="0"/>
            <w:r w:rsidRPr="00B01AAC">
              <w:rPr>
                <w:sz w:val="32"/>
              </w:rPr>
              <w:t>Per le classi terze</w:t>
            </w:r>
          </w:p>
          <w:p w:rsidR="001200F4" w:rsidRPr="00F732E8" w:rsidRDefault="001200F4" w:rsidP="001200F4">
            <w:pPr>
              <w:jc w:val="center"/>
            </w:pPr>
          </w:p>
        </w:tc>
      </w:tr>
      <w:tr w:rsidR="00506874" w:rsidRPr="00F732E8" w:rsidTr="001200F4">
        <w:tc>
          <w:tcPr>
            <w:tcW w:w="1588" w:type="dxa"/>
          </w:tcPr>
          <w:p w:rsidR="00506874" w:rsidRPr="00F732E8" w:rsidRDefault="00506874" w:rsidP="00506874">
            <w:pPr>
              <w:ind w:right="-148"/>
              <w:rPr>
                <w:b/>
                <w:bCs/>
                <w:lang w:val="x-none"/>
              </w:rPr>
            </w:pPr>
            <w:r w:rsidRPr="00F732E8">
              <w:rPr>
                <w:b/>
                <w:bCs/>
                <w:lang w:val="x-none"/>
              </w:rPr>
              <w:t>Scrittura (produzione scritta)</w:t>
            </w:r>
          </w:p>
        </w:tc>
        <w:tc>
          <w:tcPr>
            <w:tcW w:w="1940" w:type="dxa"/>
          </w:tcPr>
          <w:p w:rsidR="00506874" w:rsidRPr="00F732E8" w:rsidRDefault="00506874" w:rsidP="00506874">
            <w:pPr>
              <w:spacing w:after="160" w:line="259" w:lineRule="auto"/>
              <w:ind w:right="13"/>
              <w:jc w:val="both"/>
            </w:pPr>
            <w:r w:rsidRPr="00F732E8">
              <w:t xml:space="preserve">L’alunno </w:t>
            </w:r>
            <w:r>
              <w:t xml:space="preserve">manifesta un livello gravemente </w:t>
            </w:r>
            <w:r w:rsidRPr="00F732E8">
              <w:t xml:space="preserve">insufficiente </w:t>
            </w:r>
            <w:r>
              <w:t xml:space="preserve">nell’applicare le strutture e funzioni </w:t>
            </w:r>
            <w:proofErr w:type="spellStart"/>
            <w:r>
              <w:t>piu</w:t>
            </w:r>
            <w:proofErr w:type="spellEnd"/>
            <w:r>
              <w:t xml:space="preserve"> semplici</w:t>
            </w:r>
            <w:r w:rsidRPr="00F732E8">
              <w:t xml:space="preserve"> </w:t>
            </w:r>
          </w:p>
        </w:tc>
        <w:tc>
          <w:tcPr>
            <w:tcW w:w="1940" w:type="dxa"/>
          </w:tcPr>
          <w:p w:rsidR="00506874" w:rsidRPr="00F732E8" w:rsidRDefault="00506874" w:rsidP="00506874">
            <w:pPr>
              <w:spacing w:after="160" w:line="259" w:lineRule="auto"/>
              <w:jc w:val="both"/>
            </w:pPr>
            <w:r w:rsidRPr="00F732E8">
              <w:t xml:space="preserve">L’alunno manifesta un </w:t>
            </w:r>
            <w:r>
              <w:t xml:space="preserve">livello non sufficientemente corretto   </w:t>
            </w:r>
            <w:r w:rsidRPr="00506874">
              <w:t>nell’applicare le strutture e funzioni</w:t>
            </w:r>
            <w:r>
              <w:t xml:space="preserve"> più</w:t>
            </w:r>
            <w:r w:rsidRPr="00506874">
              <w:t xml:space="preserve"> semplici</w:t>
            </w:r>
            <w:r w:rsidRPr="00F732E8">
              <w:t xml:space="preserve"> </w:t>
            </w:r>
          </w:p>
        </w:tc>
        <w:tc>
          <w:tcPr>
            <w:tcW w:w="1940" w:type="dxa"/>
          </w:tcPr>
          <w:p w:rsidR="00506874" w:rsidRPr="00F732E8" w:rsidRDefault="00506874" w:rsidP="00506874">
            <w:pPr>
              <w:spacing w:after="160" w:line="259" w:lineRule="auto"/>
              <w:jc w:val="both"/>
            </w:pPr>
            <w:r w:rsidRPr="00506874">
              <w:t>L’</w:t>
            </w:r>
            <w:r>
              <w:t xml:space="preserve">alunno manifesta un livello </w:t>
            </w:r>
            <w:r w:rsidRPr="00506874">
              <w:t>sufficientemente corretto   nell’applicare le strutture e funzioni semplici</w:t>
            </w:r>
          </w:p>
        </w:tc>
        <w:tc>
          <w:tcPr>
            <w:tcW w:w="1940" w:type="dxa"/>
          </w:tcPr>
          <w:p w:rsidR="00506874" w:rsidRPr="00F732E8" w:rsidRDefault="00506874" w:rsidP="00506874">
            <w:pPr>
              <w:spacing w:after="160" w:line="259" w:lineRule="auto"/>
              <w:jc w:val="both"/>
            </w:pPr>
            <w:r w:rsidRPr="00F732E8">
              <w:t xml:space="preserve">L’alunno </w:t>
            </w:r>
            <w:r>
              <w:t xml:space="preserve">ha raggiunto un livello </w:t>
            </w:r>
            <w:r w:rsidRPr="00F732E8">
              <w:t xml:space="preserve">discreto </w:t>
            </w:r>
            <w:r>
              <w:t xml:space="preserve"> e</w:t>
            </w:r>
            <w:r w:rsidRPr="00F732E8">
              <w:t xml:space="preserve"> possiede abilita sufficientemente sicure</w:t>
            </w:r>
            <w:r>
              <w:t xml:space="preserve"> nell’utilizzo delle strutture linguistiche</w:t>
            </w:r>
          </w:p>
        </w:tc>
        <w:tc>
          <w:tcPr>
            <w:tcW w:w="1940" w:type="dxa"/>
          </w:tcPr>
          <w:p w:rsidR="00506874" w:rsidRPr="00F732E8" w:rsidRDefault="00506874" w:rsidP="00506874">
            <w:pPr>
              <w:spacing w:after="160" w:line="259" w:lineRule="auto"/>
              <w:jc w:val="both"/>
            </w:pPr>
            <w:r w:rsidRPr="00F732E8">
              <w:t xml:space="preserve">L’alunno ha raggiunto un buon livello </w:t>
            </w:r>
            <w:r>
              <w:t xml:space="preserve">e </w:t>
            </w:r>
            <w:r w:rsidRPr="00F732E8">
              <w:t xml:space="preserve"> </w:t>
            </w:r>
            <w:r>
              <w:t>possiede abilita sicure,</w:t>
            </w:r>
            <w:r w:rsidRPr="00F732E8">
              <w:t xml:space="preserve"> </w:t>
            </w:r>
            <w:r>
              <w:t xml:space="preserve"> </w:t>
            </w:r>
            <w:r w:rsidRPr="00506874">
              <w:t>nell’utilizzo delle strutture linguistiche</w:t>
            </w:r>
          </w:p>
        </w:tc>
        <w:tc>
          <w:tcPr>
            <w:tcW w:w="1940" w:type="dxa"/>
          </w:tcPr>
          <w:p w:rsidR="00506874" w:rsidRPr="00F732E8" w:rsidRDefault="00506874" w:rsidP="00753710">
            <w:pPr>
              <w:spacing w:after="160" w:line="259" w:lineRule="auto"/>
            </w:pPr>
            <w:r w:rsidRPr="00F732E8">
              <w:t xml:space="preserve">L’alunno ha raggiunto </w:t>
            </w:r>
            <w:r>
              <w:t>autonomia operativa</w:t>
            </w:r>
            <w:r w:rsidRPr="00F732E8">
              <w:t xml:space="preserve"> </w:t>
            </w:r>
            <w:r>
              <w:t xml:space="preserve"> </w:t>
            </w:r>
            <w:r w:rsidRPr="00F732E8">
              <w:t xml:space="preserve"> ad un livello molto buono, possiede </w:t>
            </w:r>
            <w:r w:rsidR="00753710">
              <w:t>abilità sicure</w:t>
            </w:r>
            <w:r w:rsidR="00753710" w:rsidRPr="00F732E8">
              <w:t xml:space="preserve">  </w:t>
            </w:r>
            <w:r w:rsidR="00753710">
              <w:t xml:space="preserve"> </w:t>
            </w:r>
            <w:r>
              <w:t xml:space="preserve">ed applica </w:t>
            </w:r>
          </w:p>
        </w:tc>
        <w:tc>
          <w:tcPr>
            <w:tcW w:w="1940" w:type="dxa"/>
          </w:tcPr>
          <w:p w:rsidR="00506874" w:rsidRPr="00F732E8" w:rsidRDefault="00506874" w:rsidP="00506874">
            <w:pPr>
              <w:spacing w:after="160" w:line="259" w:lineRule="auto"/>
            </w:pPr>
            <w:r w:rsidRPr="00F732E8">
              <w:t xml:space="preserve">L’alunno ha raggiunto la piena autonomia </w:t>
            </w:r>
            <w:r>
              <w:t xml:space="preserve"> </w:t>
            </w:r>
            <w:r w:rsidRPr="00F732E8">
              <w:t xml:space="preserve"> operativa, possiede abilità sicur</w:t>
            </w:r>
            <w:r>
              <w:t>e e le esercita con creatività</w:t>
            </w:r>
          </w:p>
        </w:tc>
      </w:tr>
      <w:tr w:rsidR="00506874" w:rsidRPr="00F732E8" w:rsidTr="001200F4">
        <w:tc>
          <w:tcPr>
            <w:tcW w:w="1588" w:type="dxa"/>
          </w:tcPr>
          <w:p w:rsidR="00506874" w:rsidRPr="00F732E8" w:rsidRDefault="00506874" w:rsidP="00506874">
            <w:pPr>
              <w:ind w:right="-148"/>
              <w:rPr>
                <w:b/>
                <w:bCs/>
                <w:lang w:val="x-none"/>
              </w:rPr>
            </w:pPr>
            <w:r w:rsidRPr="00F732E8">
              <w:rPr>
                <w:b/>
                <w:bCs/>
                <w:lang w:val="x-none"/>
              </w:rPr>
              <w:lastRenderedPageBreak/>
              <w:t>Riflessione sulla lingua</w:t>
            </w:r>
          </w:p>
        </w:tc>
        <w:tc>
          <w:tcPr>
            <w:tcW w:w="1940" w:type="dxa"/>
          </w:tcPr>
          <w:p w:rsidR="00506874" w:rsidRPr="00F732E8" w:rsidRDefault="00B01AAC" w:rsidP="00B01AAC">
            <w:pPr>
              <w:spacing w:after="160" w:line="259" w:lineRule="auto"/>
            </w:pPr>
            <w:r>
              <w:t>La riflessione su costrutti e parole è limitata e  gravemente insufficiente</w:t>
            </w:r>
          </w:p>
        </w:tc>
        <w:tc>
          <w:tcPr>
            <w:tcW w:w="1940" w:type="dxa"/>
          </w:tcPr>
          <w:p w:rsidR="00506874" w:rsidRPr="00F732E8" w:rsidRDefault="00B01AAC" w:rsidP="00B01AAC">
            <w:r w:rsidRPr="00B01AAC">
              <w:t xml:space="preserve">La riflessione su costrutti e parole è </w:t>
            </w:r>
            <w:r>
              <w:t xml:space="preserve">molto </w:t>
            </w:r>
            <w:r w:rsidRPr="00B01AAC">
              <w:t>limitata e</w:t>
            </w:r>
            <w:r>
              <w:t>d</w:t>
            </w:r>
            <w:r w:rsidRPr="00B01AAC">
              <w:t xml:space="preserve">  </w:t>
            </w:r>
            <w:r>
              <w:t>ancora non sufficiente</w:t>
            </w:r>
          </w:p>
        </w:tc>
        <w:tc>
          <w:tcPr>
            <w:tcW w:w="1940" w:type="dxa"/>
          </w:tcPr>
          <w:p w:rsidR="00B01AAC" w:rsidRDefault="00B01AAC" w:rsidP="00B01AAC">
            <w:r>
              <w:t>Osserva la struttura delle frasi e mette in relazione I costrutti semplici</w:t>
            </w:r>
          </w:p>
          <w:p w:rsidR="00506874" w:rsidRPr="00F732E8" w:rsidRDefault="00B01AAC" w:rsidP="00B01AAC">
            <w:r>
              <w:t xml:space="preserve">Confronta parole e strutture  </w:t>
            </w:r>
            <w:r>
              <w:t xml:space="preserve">semplici </w:t>
            </w:r>
            <w:r>
              <w:t xml:space="preserve"> con un </w:t>
            </w:r>
            <w:r>
              <w:t xml:space="preserve">sufficiente </w:t>
            </w:r>
            <w:r>
              <w:t>livello  di autonomia</w:t>
            </w:r>
          </w:p>
        </w:tc>
        <w:tc>
          <w:tcPr>
            <w:tcW w:w="1940" w:type="dxa"/>
          </w:tcPr>
          <w:p w:rsidR="00B01AAC" w:rsidRDefault="00B01AAC" w:rsidP="00B01AAC">
            <w:r>
              <w:t xml:space="preserve">Osserva la struttura delle frasi e mette in relazione I costrutti </w:t>
            </w:r>
            <w:r>
              <w:t>semplici</w:t>
            </w:r>
          </w:p>
          <w:p w:rsidR="00506874" w:rsidRPr="00F732E8" w:rsidRDefault="00B01AAC" w:rsidP="00B01AAC">
            <w:r>
              <w:t xml:space="preserve">Confronta parole e strutture </w:t>
            </w:r>
            <w:r>
              <w:t xml:space="preserve"> </w:t>
            </w:r>
            <w:r>
              <w:t xml:space="preserve"> con un </w:t>
            </w:r>
            <w:r>
              <w:t xml:space="preserve">discreto </w:t>
            </w:r>
            <w:r>
              <w:t xml:space="preserve"> livello  di autonomia</w:t>
            </w:r>
          </w:p>
        </w:tc>
        <w:tc>
          <w:tcPr>
            <w:tcW w:w="1940" w:type="dxa"/>
          </w:tcPr>
          <w:p w:rsidR="00B01AAC" w:rsidRDefault="00B01AAC" w:rsidP="00B01AAC">
            <w:r>
              <w:t xml:space="preserve">Osserva la struttura delle frasi e mette in relazione I costrutti </w:t>
            </w:r>
          </w:p>
          <w:p w:rsidR="00B01AAC" w:rsidRDefault="00B01AAC" w:rsidP="00B01AAC">
            <w:r>
              <w:t>Confronta parole e strutture relative a codici verbali</w:t>
            </w:r>
          </w:p>
          <w:p w:rsidR="00506874" w:rsidRPr="00F732E8" w:rsidRDefault="00B01AAC" w:rsidP="00B01AAC">
            <w:r>
              <w:t>diversi in maniera significativa con un buon livello  di autonomia</w:t>
            </w:r>
          </w:p>
        </w:tc>
        <w:tc>
          <w:tcPr>
            <w:tcW w:w="1940" w:type="dxa"/>
          </w:tcPr>
          <w:p w:rsidR="00B01AAC" w:rsidRDefault="00B01AAC" w:rsidP="00B01AAC">
            <w:pPr>
              <w:jc w:val="both"/>
            </w:pPr>
            <w:r>
              <w:t xml:space="preserve">Osserva la struttura delle frasi e mette in relazione I costrutti </w:t>
            </w:r>
          </w:p>
          <w:p w:rsidR="00B01AAC" w:rsidRDefault="00B01AAC" w:rsidP="00B01AAC">
            <w:pPr>
              <w:jc w:val="both"/>
            </w:pPr>
            <w:r>
              <w:t>Confronta parole e strutture relative a codici verbali</w:t>
            </w:r>
          </w:p>
          <w:p w:rsidR="00506874" w:rsidRPr="00F732E8" w:rsidRDefault="00B01AAC" w:rsidP="00B01AAC">
            <w:pPr>
              <w:spacing w:after="160" w:line="259" w:lineRule="auto"/>
              <w:jc w:val="both"/>
            </w:pPr>
            <w:r>
              <w:t>d</w:t>
            </w:r>
            <w:r>
              <w:t xml:space="preserve">iversi in maniera significativa </w:t>
            </w:r>
            <w:r>
              <w:t xml:space="preserve">con un   livello </w:t>
            </w:r>
            <w:r>
              <w:t xml:space="preserve"> </w:t>
            </w:r>
            <w:r>
              <w:t xml:space="preserve">di </w:t>
            </w:r>
            <w:r>
              <w:t>autonomia</w:t>
            </w:r>
            <w:r>
              <w:t xml:space="preserve"> molto buono </w:t>
            </w:r>
          </w:p>
        </w:tc>
        <w:tc>
          <w:tcPr>
            <w:tcW w:w="1940" w:type="dxa"/>
          </w:tcPr>
          <w:p w:rsidR="00B01AAC" w:rsidRDefault="00B01AAC" w:rsidP="00B01AAC">
            <w:pPr>
              <w:jc w:val="both"/>
            </w:pPr>
            <w:r>
              <w:t>Osserva</w:t>
            </w:r>
            <w:r>
              <w:t xml:space="preserve"> la</w:t>
            </w:r>
            <w:r>
              <w:t xml:space="preserve"> struttura delle frasi e mette</w:t>
            </w:r>
            <w:r>
              <w:t xml:space="preserve"> in relazione</w:t>
            </w:r>
            <w:r>
              <w:t xml:space="preserve"> I </w:t>
            </w:r>
            <w:r>
              <w:t xml:space="preserve">costrutti </w:t>
            </w:r>
          </w:p>
          <w:p w:rsidR="00B01AAC" w:rsidRDefault="00B01AAC" w:rsidP="00B01AAC">
            <w:pPr>
              <w:jc w:val="both"/>
            </w:pPr>
            <w:r>
              <w:t>Confronta</w:t>
            </w:r>
            <w:r>
              <w:t xml:space="preserve"> parole e strutture relative a codici verbali</w:t>
            </w:r>
          </w:p>
          <w:p w:rsidR="00506874" w:rsidRPr="00F732E8" w:rsidRDefault="00B01AAC" w:rsidP="00B01AAC">
            <w:pPr>
              <w:jc w:val="both"/>
            </w:pPr>
            <w:r>
              <w:t>Diversi in maniera significativa ed in piena autonomia</w:t>
            </w:r>
          </w:p>
        </w:tc>
      </w:tr>
    </w:tbl>
    <w:p w:rsidR="00F732E8" w:rsidRDefault="00F732E8"/>
    <w:sectPr w:rsidR="00F732E8" w:rsidSect="00F732E8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74" type="#_x0000_t75" style="width:11.4pt;height:11.4pt" o:bullet="t">
        <v:imagedata r:id="rId1" o:title="BD10264_"/>
      </v:shape>
    </w:pict>
  </w:numPicBullet>
  <w:numPicBullet w:numPicBulletId="1">
    <w:pict>
      <v:shape id="_x0000_i1175" type="#_x0000_t75" style="width:11.4pt;height:11.4pt" o:bullet="t">
        <v:imagedata r:id="rId2" o:title="art127"/>
      </v:shape>
    </w:pict>
  </w:numPicBullet>
  <w:abstractNum w:abstractNumId="0" w15:restartNumberingAfterBreak="0">
    <w:nsid w:val="15186D31"/>
    <w:multiLevelType w:val="hybridMultilevel"/>
    <w:tmpl w:val="C50AB16E"/>
    <w:lvl w:ilvl="0" w:tplc="B81204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94D8CD70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color w:val="auto"/>
        <w:sz w:val="16"/>
        <w:szCs w:val="16"/>
      </w:rPr>
    </w:lvl>
    <w:lvl w:ilvl="2" w:tplc="16180A06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628F518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FC3830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0FEE9BC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18EACA4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680C14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726D2F6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65767FD"/>
    <w:multiLevelType w:val="hybridMultilevel"/>
    <w:tmpl w:val="63B216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D35ACE"/>
    <w:multiLevelType w:val="hybridMultilevel"/>
    <w:tmpl w:val="51CA26C0"/>
    <w:lvl w:ilvl="0" w:tplc="B81204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386522"/>
    <w:multiLevelType w:val="hybridMultilevel"/>
    <w:tmpl w:val="3D66C4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8FA"/>
    <w:rsid w:val="001200F4"/>
    <w:rsid w:val="001F48FA"/>
    <w:rsid w:val="004C5233"/>
    <w:rsid w:val="00506874"/>
    <w:rsid w:val="00753710"/>
    <w:rsid w:val="009C6BAC"/>
    <w:rsid w:val="00B01AAC"/>
    <w:rsid w:val="00CA78F4"/>
    <w:rsid w:val="00CB79E6"/>
    <w:rsid w:val="00DD5A3B"/>
    <w:rsid w:val="00F73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3AEA1"/>
  <w15:chartTrackingRefBased/>
  <w15:docId w15:val="{65D8EA36-C847-4F71-9A6E-0D04BE2CE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73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galante</dc:creator>
  <cp:keywords/>
  <dc:description/>
  <cp:lastModifiedBy>camilla galante</cp:lastModifiedBy>
  <cp:revision>2</cp:revision>
  <dcterms:created xsi:type="dcterms:W3CDTF">2017-01-16T19:19:00Z</dcterms:created>
  <dcterms:modified xsi:type="dcterms:W3CDTF">2017-01-16T19:19:00Z</dcterms:modified>
</cp:coreProperties>
</file>