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0D61E6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Coordinatore </w:t>
      </w:r>
      <w:proofErr w:type="spellStart"/>
      <w:r>
        <w:rPr>
          <w:rFonts w:asciiTheme="minorHAnsi" w:hAnsiTheme="minorHAnsi" w:cstheme="minorHAnsi"/>
        </w:rPr>
        <w:t>ins</w:t>
      </w:r>
      <w:proofErr w:type="spellEnd"/>
      <w:r w:rsidR="0075151E">
        <w:rPr>
          <w:rFonts w:asciiTheme="minorHAnsi" w:hAnsiTheme="minorHAnsi" w:cstheme="minorHAnsi"/>
        </w:rPr>
        <w:t xml:space="preserve">.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75151E">
        <w:rPr>
          <w:rFonts w:asciiTheme="minorHAnsi" w:hAnsiTheme="minorHAnsi" w:cstheme="minorHAnsi"/>
        </w:rPr>
        <w:t>……………………..</w:t>
      </w:r>
      <w:r w:rsidR="0075151E"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 w:rsidR="0075151E">
        <w:rPr>
          <w:rFonts w:asciiTheme="minorHAnsi" w:hAnsiTheme="minorHAnsi" w:cstheme="minorHAnsi"/>
        </w:rPr>
        <w:t xml:space="preserve">                                 </w:t>
      </w:r>
      <w:r w:rsidR="0075151E" w:rsidRPr="0075151E">
        <w:rPr>
          <w:rFonts w:asciiTheme="minorHAnsi" w:hAnsiTheme="minorHAnsi" w:cstheme="minorHAnsi"/>
        </w:rPr>
        <w:t xml:space="preserve">   </w:t>
      </w:r>
      <w:r w:rsidR="0075151E" w:rsidRPr="0075151E">
        <w:rPr>
          <w:rFonts w:asciiTheme="minorHAnsi" w:hAnsiTheme="minorHAnsi" w:cstheme="minorHAnsi"/>
          <w:u w:val="single"/>
        </w:rPr>
        <w:t xml:space="preserve"> </w:t>
      </w:r>
      <w:r w:rsidR="00285D52">
        <w:rPr>
          <w:rFonts w:asciiTheme="minorHAnsi" w:hAnsiTheme="minorHAnsi" w:cstheme="minorHAnsi"/>
          <w:u w:val="single"/>
        </w:rPr>
        <w:t xml:space="preserve">Classe </w:t>
      </w:r>
      <w:r w:rsidR="002A5919">
        <w:rPr>
          <w:rFonts w:asciiTheme="minorHAnsi" w:hAnsiTheme="minorHAnsi" w:cstheme="minorHAnsi"/>
        </w:rPr>
        <w:t xml:space="preserve">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="0075151E"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r w:rsidRPr="002A5919">
        <w:rPr>
          <w:rFonts w:asciiTheme="minorHAnsi" w:hAnsiTheme="minorHAnsi" w:cstheme="minorHAnsi"/>
          <w:szCs w:val="28"/>
        </w:rPr>
        <w:t>In riferimento alle indicazioni nazionali ed al curricolo d’istituto</w:t>
      </w:r>
      <w:r>
        <w:rPr>
          <w:rFonts w:asciiTheme="minorHAnsi" w:hAnsiTheme="minorHAnsi" w:cstheme="minorHAnsi"/>
          <w:szCs w:val="28"/>
        </w:rPr>
        <w:t xml:space="preserve"> vengono stabilite </w:t>
      </w:r>
      <w:proofErr w:type="gramStart"/>
      <w:r>
        <w:rPr>
          <w:rFonts w:asciiTheme="minorHAnsi" w:hAnsiTheme="minorHAnsi" w:cstheme="minorHAnsi"/>
          <w:szCs w:val="28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75151E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 w:rsidRPr="0075151E">
        <w:rPr>
          <w:rFonts w:asciiTheme="minorHAnsi" w:hAnsiTheme="minorHAnsi" w:cstheme="minorHAnsi"/>
          <w:sz w:val="28"/>
          <w:szCs w:val="28"/>
          <w:u w:val="single"/>
        </w:rPr>
        <w:t xml:space="preserve">COMPETENZE </w:t>
      </w:r>
      <w:r w:rsidR="007F5F48">
        <w:rPr>
          <w:rFonts w:asciiTheme="minorHAnsi" w:hAnsiTheme="minorHAnsi" w:cstheme="minorHAnsi"/>
          <w:sz w:val="28"/>
          <w:szCs w:val="28"/>
          <w:u w:val="single"/>
        </w:rPr>
        <w:t>CHIAVE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74"/>
      </w:tblGrid>
      <w:tr w:rsidR="007F5F48" w:rsidRPr="00610B24" w:rsidTr="007F5F48">
        <w:trPr>
          <w:trHeight w:val="326"/>
        </w:trPr>
        <w:tc>
          <w:tcPr>
            <w:tcW w:w="10774" w:type="dxa"/>
          </w:tcPr>
          <w:tbl>
            <w:tblPr>
              <w:tblW w:w="106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623"/>
            </w:tblGrid>
            <w:tr w:rsidR="007F5F48" w:rsidRPr="00C1410F" w:rsidTr="007F5F48">
              <w:trPr>
                <w:trHeight w:val="326"/>
              </w:trPr>
              <w:tc>
                <w:tcPr>
                  <w:tcW w:w="10623" w:type="dxa"/>
                </w:tcPr>
                <w:p w:rsidR="007F5F48" w:rsidRPr="00C1410F" w:rsidRDefault="007F5F48" w:rsidP="007F5F4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1) competenza alfabetico funzionale: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capacità di esprimere ed interpretare concetti, pensieri, sentimenti, fatti e opinioni in forma orale e scritta ed interagire in modo creativo in un’intera gamma di contesti culturali e sociali. </w:t>
                  </w:r>
                </w:p>
              </w:tc>
            </w:tr>
            <w:tr w:rsidR="007F5F48" w:rsidRPr="00C1410F" w:rsidTr="007F5F48">
              <w:trPr>
                <w:trHeight w:val="326"/>
              </w:trPr>
              <w:tc>
                <w:tcPr>
                  <w:tcW w:w="10623" w:type="dxa"/>
                </w:tcPr>
                <w:p w:rsidR="007F5F48" w:rsidRPr="00C1410F" w:rsidRDefault="007F5F48" w:rsidP="007F5F4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>2)</w:t>
                  </w:r>
                  <w:r w:rsidRPr="00C1410F">
                    <w:t xml:space="preserve"> </w:t>
                  </w:r>
                  <w:r w:rsidRPr="00C1410F">
                    <w:rPr>
                      <w:rFonts w:asciiTheme="minorHAnsi" w:hAnsiTheme="minorHAnsi" w:cstheme="minorHAnsi"/>
                      <w:b/>
                    </w:rPr>
                    <w:t xml:space="preserve">Competenza </w:t>
                  </w:r>
                  <w:proofErr w:type="spellStart"/>
                  <w:proofErr w:type="gramStart"/>
                  <w:r w:rsidRPr="00C1410F">
                    <w:rPr>
                      <w:rFonts w:asciiTheme="minorHAnsi" w:hAnsiTheme="minorHAnsi" w:cstheme="minorHAnsi"/>
                      <w:b/>
                    </w:rPr>
                    <w:t>multilinguistica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>:oltre</w:t>
                  </w:r>
                  <w:proofErr w:type="spellEnd"/>
                  <w:proofErr w:type="gramEnd"/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 alle abilità richieste per la comunicazione nella madrelingua, richiede la mediazione e la comprensione interculturale. </w:t>
                  </w:r>
                </w:p>
              </w:tc>
            </w:tr>
            <w:tr w:rsidR="007F5F48" w:rsidRPr="00C1410F" w:rsidTr="007F5F48">
              <w:trPr>
                <w:trHeight w:val="507"/>
              </w:trPr>
              <w:tc>
                <w:tcPr>
                  <w:tcW w:w="10623" w:type="dxa"/>
                </w:tcPr>
                <w:p w:rsidR="007F5F48" w:rsidRPr="00C1410F" w:rsidRDefault="007F5F48" w:rsidP="007F5F4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3)Competenza matematica e </w:t>
                  </w:r>
                  <w:proofErr w:type="gramStart"/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>competenza  in</w:t>
                  </w:r>
                  <w:proofErr w:type="gramEnd"/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 scienze, tecnologia e ingegneria: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      </w:r>
                </w:p>
              </w:tc>
            </w:tr>
            <w:tr w:rsidR="007F5F48" w:rsidRPr="00C1410F" w:rsidTr="007F5F48">
              <w:trPr>
                <w:trHeight w:val="327"/>
              </w:trPr>
              <w:tc>
                <w:tcPr>
                  <w:tcW w:w="10623" w:type="dxa"/>
                </w:tcPr>
                <w:p w:rsidR="007F5F48" w:rsidRPr="00C1410F" w:rsidRDefault="007F5F48" w:rsidP="007F5F4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4) Competenza digitale: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capacità di saper utilizzare con spirito critico le tecnologie per il lavoro, il tempo libero, la comunicazione. </w:t>
                  </w:r>
                </w:p>
              </w:tc>
            </w:tr>
            <w:tr w:rsidR="007F5F48" w:rsidRPr="00C1410F" w:rsidTr="007F5F48">
              <w:trPr>
                <w:trHeight w:val="327"/>
              </w:trPr>
              <w:tc>
                <w:tcPr>
                  <w:tcW w:w="10623" w:type="dxa"/>
                </w:tcPr>
                <w:p w:rsidR="007F5F48" w:rsidRPr="00C1410F" w:rsidRDefault="007F5F48" w:rsidP="007F5F4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5) Competenza personale, sociale e capacità di imparare a imparare: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comporta l’acquisizione, l’elaborazione e l’assimilazione di nuove conoscenze e abilità che potranno poi essere applicate nel futuro in vari contesti di vita: casa, lavoro, istruzione e formazione. </w:t>
                  </w:r>
                </w:p>
              </w:tc>
            </w:tr>
            <w:tr w:rsidR="007F5F48" w:rsidRPr="00C1410F" w:rsidTr="007F5F48">
              <w:trPr>
                <w:trHeight w:val="326"/>
              </w:trPr>
              <w:tc>
                <w:tcPr>
                  <w:tcW w:w="10623" w:type="dxa"/>
                </w:tcPr>
                <w:p w:rsidR="007F5F48" w:rsidRPr="00C1410F" w:rsidRDefault="007F5F48" w:rsidP="007F5F4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6) Competenza in materia di cittadinanza: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riguardano tutte le forme di comportamento che consentono alle persone di partecipare in modo costruttivo alla vita sociale e lavorativa. </w:t>
                  </w:r>
                </w:p>
              </w:tc>
            </w:tr>
            <w:tr w:rsidR="007F5F48" w:rsidRPr="00C1410F" w:rsidTr="007F5F48">
              <w:trPr>
                <w:trHeight w:val="326"/>
              </w:trPr>
              <w:tc>
                <w:tcPr>
                  <w:tcW w:w="10623" w:type="dxa"/>
                </w:tcPr>
                <w:p w:rsidR="007F5F48" w:rsidRPr="00C1410F" w:rsidRDefault="007F5F48" w:rsidP="007F5F4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lang w:eastAsia="en-US"/>
                    </w:rPr>
                    <w:t xml:space="preserve">7) Competenza imprenditoriale: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lang w:eastAsia="en-US"/>
                    </w:rPr>
                    <w:t xml:space="preserve">capacità di una persona di tradurre le idee in azioni, dove rientrano la creatività, l’innovazione, e la capacità di pianificare e gestire progetti per raggiungere obiettivi. </w:t>
                  </w:r>
                </w:p>
              </w:tc>
            </w:tr>
            <w:tr w:rsidR="007F5F48" w:rsidRPr="00C1410F" w:rsidTr="007F5F48">
              <w:trPr>
                <w:trHeight w:val="327"/>
              </w:trPr>
              <w:tc>
                <w:tcPr>
                  <w:tcW w:w="10623" w:type="dxa"/>
                </w:tcPr>
                <w:p w:rsidR="007F5F48" w:rsidRPr="00C1410F" w:rsidRDefault="007F5F48" w:rsidP="007F5F48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lang w:eastAsia="en-US"/>
                    </w:rPr>
                    <w:t xml:space="preserve">8) Competenza in materia di consapevolezza ed espressione culturali: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lang w:eastAsia="en-US"/>
                    </w:rPr>
                    <w:t xml:space="preserve">si dà spazio all’espressione creativa di idee, esperienze, emozioni in una vasta gamma di mezzi di comunicazione, compresi musica, spettacolo, letteratura ed arti visive. </w:t>
                  </w:r>
                </w:p>
              </w:tc>
            </w:tr>
          </w:tbl>
          <w:p w:rsidR="007F5F48" w:rsidRDefault="007F5F48" w:rsidP="007F5F48"/>
        </w:tc>
      </w:tr>
      <w:tr w:rsidR="007F5F48" w:rsidRPr="00610B24" w:rsidTr="007F5F48">
        <w:trPr>
          <w:trHeight w:val="326"/>
        </w:trPr>
        <w:tc>
          <w:tcPr>
            <w:tcW w:w="10774" w:type="dxa"/>
          </w:tcPr>
          <w:p w:rsidR="007F5F48" w:rsidRDefault="007F5F48" w:rsidP="007F5F48"/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9537D1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753AD" w:rsidRPr="00E424B6" w:rsidTr="009537D1">
        <w:trPr>
          <w:trHeight w:val="1036"/>
        </w:trPr>
        <w:tc>
          <w:tcPr>
            <w:tcW w:w="4189" w:type="dxa"/>
          </w:tcPr>
          <w:p w:rsidR="00B753AD" w:rsidRPr="00B753AD" w:rsidRDefault="00B753AD" w:rsidP="00B753AD">
            <w:pPr>
              <w:tabs>
                <w:tab w:val="left" w:pos="322"/>
              </w:tabs>
              <w:ind w:left="38" w:right="-102"/>
              <w:rPr>
                <w:rFonts w:asciiTheme="minorHAnsi" w:hAnsiTheme="minorHAnsi" w:cstheme="minorHAnsi"/>
                <w:sz w:val="20"/>
              </w:rPr>
            </w:pP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35"/>
              </w:numPr>
              <w:tabs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 xml:space="preserve">Legge e comprende testi di vario tipo, Scrive testi corretti, </w:t>
            </w:r>
            <w:proofErr w:type="gramStart"/>
            <w:r w:rsidRPr="00B753AD">
              <w:rPr>
                <w:rFonts w:asciiTheme="minorHAnsi" w:hAnsiTheme="minorHAnsi" w:cstheme="minorHAnsi"/>
                <w:sz w:val="20"/>
              </w:rPr>
              <w:t>chiari ,coerenti</w:t>
            </w:r>
            <w:proofErr w:type="gramEnd"/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35"/>
              </w:numPr>
              <w:tabs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Espone  gli argomenti di studio in modo chiaro, coerente  ed esauriente</w:t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753AD" w:rsidRPr="00E424B6" w:rsidTr="009537D1">
        <w:trPr>
          <w:trHeight w:val="949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Comprende brevi messaggi orali e scritti relativi ad ambiti familiari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Descrive oralmente e per iscritto, in modo semplice</w:t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B753AD" w:rsidRPr="00E424B6" w:rsidTr="009537D1">
        <w:trPr>
          <w:trHeight w:val="658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Ha un atteggiamento positivo ha intuito come gli strumenti matematici che ha imparato siano utili per operare nella realtà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Esplora i fenomeni con un approccio scientifico osserva e de</w:t>
            </w:r>
            <w:r>
              <w:rPr>
                <w:rFonts w:asciiTheme="minorHAnsi" w:hAnsiTheme="minorHAnsi" w:cstheme="minorHAnsi"/>
                <w:sz w:val="20"/>
              </w:rPr>
              <w:t>scrive lo svolgersi dei fatti</w:t>
            </w:r>
            <w:r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B753AD" w:rsidRPr="00E424B6" w:rsidTr="009537D1">
        <w:trPr>
          <w:trHeight w:val="848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proofErr w:type="gramStart"/>
            <w:r w:rsidRPr="00B753AD">
              <w:rPr>
                <w:rFonts w:asciiTheme="minorHAnsi" w:hAnsiTheme="minorHAnsi" w:cstheme="minorHAnsi"/>
                <w:sz w:val="20"/>
              </w:rPr>
              <w:t>Osserva  analizza</w:t>
            </w:r>
            <w:proofErr w:type="gramEnd"/>
            <w:r w:rsidRPr="00B753AD">
              <w:rPr>
                <w:rFonts w:asciiTheme="minorHAnsi" w:hAnsiTheme="minorHAnsi" w:cstheme="minorHAnsi"/>
                <w:sz w:val="20"/>
              </w:rPr>
              <w:t>, e distingue i linguaggi espressivi, artistici, visivi, multimediali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Individua le  trasformazioni orientandosi nel presente</w:t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B753AD" w:rsidRPr="00E424B6" w:rsidTr="009537D1">
        <w:trPr>
          <w:trHeight w:val="1011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 xml:space="preserve">Scrive testi, con aiuto costruisce tabelle e </w:t>
            </w:r>
            <w:proofErr w:type="spellStart"/>
            <w:r w:rsidRPr="00B753AD">
              <w:rPr>
                <w:rFonts w:asciiTheme="minorHAnsi" w:hAnsiTheme="minorHAnsi" w:cstheme="minorHAnsi"/>
                <w:sz w:val="20"/>
              </w:rPr>
              <w:t>utiizza</w:t>
            </w:r>
            <w:proofErr w:type="spellEnd"/>
            <w:r w:rsidRPr="00B753AD">
              <w:rPr>
                <w:rFonts w:asciiTheme="minorHAnsi" w:hAnsiTheme="minorHAnsi" w:cstheme="minorHAnsi"/>
                <w:sz w:val="20"/>
              </w:rPr>
              <w:t xml:space="preserve"> fogli elettronici</w:t>
            </w:r>
            <w:r w:rsidRPr="00B753AD">
              <w:rPr>
                <w:rFonts w:asciiTheme="minorHAnsi" w:hAnsiTheme="minorHAnsi" w:cstheme="minorHAnsi"/>
                <w:sz w:val="20"/>
              </w:rPr>
              <w:tab/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Accede alla rete con la supervisione dell’insegnante</w:t>
            </w:r>
            <w:r>
              <w:rPr>
                <w:rFonts w:asciiTheme="minorHAnsi" w:hAnsiTheme="minorHAnsi" w:cstheme="minorHAnsi"/>
                <w:sz w:val="20"/>
              </w:rPr>
              <w:t xml:space="preserve"> per informarsi, e comunicare</w:t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tabs>
                <w:tab w:val="left" w:pos="3160"/>
              </w:tabs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B753AD" w:rsidRPr="00E424B6" w:rsidTr="009537D1">
        <w:trPr>
          <w:trHeight w:val="640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Ricava e seleziona semplici informazioni, formula sintesi scritte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Applica semplici strategie di studio e sa rilevare i pro</w:t>
            </w:r>
            <w:r>
              <w:rPr>
                <w:rFonts w:asciiTheme="minorHAnsi" w:hAnsiTheme="minorHAnsi" w:cstheme="minorHAnsi"/>
                <w:sz w:val="20"/>
              </w:rPr>
              <w:t>blemi per suggerire soluzioni</w:t>
            </w:r>
            <w:r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B753AD" w:rsidRPr="00E424B6" w:rsidTr="009537D1">
        <w:trPr>
          <w:trHeight w:val="848"/>
        </w:trPr>
        <w:tc>
          <w:tcPr>
            <w:tcW w:w="4189" w:type="dxa"/>
          </w:tcPr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Utilizza materiali, risorse con cura responsabilità, sa indicare le ragioni e le conseguenze</w:t>
            </w:r>
            <w:r>
              <w:rPr>
                <w:rFonts w:asciiTheme="minorHAnsi" w:hAnsiTheme="minorHAnsi" w:cstheme="minorHAnsi"/>
                <w:sz w:val="20"/>
              </w:rPr>
              <w:t xml:space="preserve"> sulla comunità e sull’ambiente</w:t>
            </w:r>
          </w:p>
          <w:p w:rsidR="00B753AD" w:rsidRPr="00B753AD" w:rsidRDefault="00B753AD" w:rsidP="00B753AD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B753AD">
              <w:rPr>
                <w:rFonts w:asciiTheme="minorHAnsi" w:hAnsiTheme="minorHAnsi" w:cstheme="minorHAnsi"/>
                <w:sz w:val="20"/>
              </w:rPr>
              <w:t>Collabora nel lavoro e nel gioco, aiutando i compagni in difficolt</w:t>
            </w:r>
            <w:r>
              <w:rPr>
                <w:rFonts w:asciiTheme="minorHAnsi" w:hAnsiTheme="minorHAnsi" w:cstheme="minorHAnsi"/>
                <w:sz w:val="20"/>
              </w:rPr>
              <w:t>à, si adegua in ogni contesto</w:t>
            </w:r>
          </w:p>
        </w:tc>
        <w:tc>
          <w:tcPr>
            <w:tcW w:w="3155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B753AD" w:rsidRPr="00E424B6" w:rsidRDefault="00B753AD" w:rsidP="00B753AD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85D52" w:rsidRDefault="00285D52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Pr="00C46A55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Patteggiamento e cooperazione ,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5D6A52" w:rsidRPr="00445FF8" w:rsidRDefault="00C46A55" w:rsidP="00445FF8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  <w:bookmarkStart w:id="0" w:name="_GoBack"/>
      <w:bookmarkEnd w:id="0"/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nella madrelingua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Comunicazione nelle lingue straniere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matematica, scientifica, tecnologica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Competenza digitale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Imparare ad imparare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Competenze sociali e civiche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259F7">
              <w:rPr>
                <w:rFonts w:ascii="Arial" w:hAnsi="Arial" w:cs="Arial"/>
                <w:b/>
                <w:bCs/>
                <w:color w:val="000000"/>
              </w:rPr>
              <w:t>Senso d’iniziativa e imprenditorialità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4C9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D64C9" w:rsidRPr="004259F7" w:rsidRDefault="007D64C9" w:rsidP="007D64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D64C9">
              <w:rPr>
                <w:rFonts w:ascii="Arial" w:hAnsi="Arial" w:cs="Arial"/>
                <w:b/>
                <w:bCs/>
                <w:color w:val="000000"/>
              </w:rPr>
              <w:t>Consapevolezza ed espressione culturale</w:t>
            </w:r>
          </w:p>
        </w:tc>
        <w:tc>
          <w:tcPr>
            <w:tcW w:w="7223" w:type="dxa"/>
          </w:tcPr>
          <w:p w:rsidR="007D64C9" w:rsidRDefault="007D64C9" w:rsidP="007D64C9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…………….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ORE IN TOTALE XX  distribuite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di………………..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9F4202" w:rsidRPr="009F4202" w:rsidRDefault="009F4202" w:rsidP="009F4202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7801ED">
      <w:pPr>
        <w:numPr>
          <w:ilvl w:val="0"/>
          <w:numId w:val="27"/>
        </w:num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 xml:space="preserve">USCITE DIDATTICHE, VISITE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jc w:val="both"/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C2A" w:rsidRDefault="00A74C2A" w:rsidP="00B137EF">
      <w:r>
        <w:separator/>
      </w:r>
    </w:p>
  </w:endnote>
  <w:endnote w:type="continuationSeparator" w:id="0">
    <w:p w:rsidR="00A74C2A" w:rsidRDefault="00A74C2A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445FF8">
                                  <w:rPr>
                                    <w:noProof/>
                                    <w:color w:val="323E4F" w:themeColor="text2" w:themeShade="BF"/>
                                  </w:rPr>
                                  <w:t>8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445FF8">
                            <w:rPr>
                              <w:noProof/>
                              <w:color w:val="323E4F" w:themeColor="text2" w:themeShade="BF"/>
                            </w:rPr>
                            <w:t>8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C2A" w:rsidRDefault="00A74C2A" w:rsidP="00B137EF">
      <w:r>
        <w:separator/>
      </w:r>
    </w:p>
  </w:footnote>
  <w:footnote w:type="continuationSeparator" w:id="0">
    <w:p w:rsidR="00A74C2A" w:rsidRDefault="00A74C2A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A74C2A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F5F48">
          <w:rPr>
            <w:color w:val="8496B0" w:themeColor="text2" w:themeTint="99"/>
          </w:rPr>
          <w:t xml:space="preserve">piano di lavoro educativo </w:t>
        </w:r>
        <w:proofErr w:type="spellStart"/>
        <w:r w:rsidR="007F5F48">
          <w:rPr>
            <w:color w:val="8496B0" w:themeColor="text2" w:themeTint="99"/>
          </w:rPr>
          <w:t>didattico_classe_I_II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30"/>
  </w:num>
  <w:num w:numId="4">
    <w:abstractNumId w:val="14"/>
  </w:num>
  <w:num w:numId="5">
    <w:abstractNumId w:val="24"/>
  </w:num>
  <w:num w:numId="6">
    <w:abstractNumId w:val="23"/>
  </w:num>
  <w:num w:numId="7">
    <w:abstractNumId w:val="11"/>
  </w:num>
  <w:num w:numId="8">
    <w:abstractNumId w:val="15"/>
  </w:num>
  <w:num w:numId="9">
    <w:abstractNumId w:val="10"/>
  </w:num>
  <w:num w:numId="10">
    <w:abstractNumId w:val="18"/>
  </w:num>
  <w:num w:numId="11">
    <w:abstractNumId w:val="29"/>
  </w:num>
  <w:num w:numId="12">
    <w:abstractNumId w:val="9"/>
  </w:num>
  <w:num w:numId="13">
    <w:abstractNumId w:val="28"/>
  </w:num>
  <w:num w:numId="14">
    <w:abstractNumId w:val="19"/>
  </w:num>
  <w:num w:numId="15">
    <w:abstractNumId w:val="21"/>
  </w:num>
  <w:num w:numId="16">
    <w:abstractNumId w:val="5"/>
  </w:num>
  <w:num w:numId="17">
    <w:abstractNumId w:val="13"/>
  </w:num>
  <w:num w:numId="18">
    <w:abstractNumId w:val="25"/>
  </w:num>
  <w:num w:numId="19">
    <w:abstractNumId w:val="22"/>
  </w:num>
  <w:num w:numId="20">
    <w:abstractNumId w:val="20"/>
  </w:num>
  <w:num w:numId="21">
    <w:abstractNumId w:val="12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6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6"/>
  </w:num>
  <w:num w:numId="30">
    <w:abstractNumId w:val="27"/>
  </w:num>
  <w:num w:numId="31">
    <w:abstractNumId w:val="2"/>
  </w:num>
  <w:num w:numId="32">
    <w:abstractNumId w:val="0"/>
  </w:num>
  <w:num w:numId="33">
    <w:abstractNumId w:val="17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0D61E6"/>
    <w:rsid w:val="001005E8"/>
    <w:rsid w:val="0010486A"/>
    <w:rsid w:val="0011003F"/>
    <w:rsid w:val="00171D15"/>
    <w:rsid w:val="001931A7"/>
    <w:rsid w:val="001A099B"/>
    <w:rsid w:val="001B5676"/>
    <w:rsid w:val="001C33CD"/>
    <w:rsid w:val="001E2D0B"/>
    <w:rsid w:val="00226D61"/>
    <w:rsid w:val="00234CA3"/>
    <w:rsid w:val="002537B1"/>
    <w:rsid w:val="00285D52"/>
    <w:rsid w:val="002A2353"/>
    <w:rsid w:val="002A25AC"/>
    <w:rsid w:val="002A5919"/>
    <w:rsid w:val="002B0AFF"/>
    <w:rsid w:val="002B510C"/>
    <w:rsid w:val="002C046C"/>
    <w:rsid w:val="002F04D6"/>
    <w:rsid w:val="00330436"/>
    <w:rsid w:val="00354EB4"/>
    <w:rsid w:val="003F6C79"/>
    <w:rsid w:val="00417C69"/>
    <w:rsid w:val="00423EF6"/>
    <w:rsid w:val="00441BCC"/>
    <w:rsid w:val="00445FF8"/>
    <w:rsid w:val="00450444"/>
    <w:rsid w:val="004866EE"/>
    <w:rsid w:val="004A517A"/>
    <w:rsid w:val="004D312C"/>
    <w:rsid w:val="004E477E"/>
    <w:rsid w:val="004E4F02"/>
    <w:rsid w:val="005D3241"/>
    <w:rsid w:val="005D6A52"/>
    <w:rsid w:val="00610B24"/>
    <w:rsid w:val="00625E23"/>
    <w:rsid w:val="0062676A"/>
    <w:rsid w:val="0065770C"/>
    <w:rsid w:val="006732E0"/>
    <w:rsid w:val="00691C36"/>
    <w:rsid w:val="00725DF3"/>
    <w:rsid w:val="0075151E"/>
    <w:rsid w:val="00773400"/>
    <w:rsid w:val="007801ED"/>
    <w:rsid w:val="007873C1"/>
    <w:rsid w:val="007D64C9"/>
    <w:rsid w:val="007D6521"/>
    <w:rsid w:val="007D6FFC"/>
    <w:rsid w:val="007F5F48"/>
    <w:rsid w:val="00831D1B"/>
    <w:rsid w:val="008476B4"/>
    <w:rsid w:val="0085155A"/>
    <w:rsid w:val="008A3AD2"/>
    <w:rsid w:val="008B2156"/>
    <w:rsid w:val="009361DB"/>
    <w:rsid w:val="009537D1"/>
    <w:rsid w:val="009A0870"/>
    <w:rsid w:val="009A1E44"/>
    <w:rsid w:val="009B32DF"/>
    <w:rsid w:val="009D21A6"/>
    <w:rsid w:val="009D74AA"/>
    <w:rsid w:val="009F4202"/>
    <w:rsid w:val="00A21A9D"/>
    <w:rsid w:val="00A6021E"/>
    <w:rsid w:val="00A74C2A"/>
    <w:rsid w:val="00A77E5E"/>
    <w:rsid w:val="00AA7955"/>
    <w:rsid w:val="00AC22F9"/>
    <w:rsid w:val="00AC555F"/>
    <w:rsid w:val="00AC7F40"/>
    <w:rsid w:val="00B137EF"/>
    <w:rsid w:val="00B753AD"/>
    <w:rsid w:val="00B8054B"/>
    <w:rsid w:val="00BD1FEE"/>
    <w:rsid w:val="00BD7AEE"/>
    <w:rsid w:val="00C11B25"/>
    <w:rsid w:val="00C46A55"/>
    <w:rsid w:val="00C55E33"/>
    <w:rsid w:val="00C55EA1"/>
    <w:rsid w:val="00C6105A"/>
    <w:rsid w:val="00C95C3F"/>
    <w:rsid w:val="00CB40A9"/>
    <w:rsid w:val="00CD67A9"/>
    <w:rsid w:val="00CE4306"/>
    <w:rsid w:val="00CE7CC1"/>
    <w:rsid w:val="00D02EE2"/>
    <w:rsid w:val="00D43DA6"/>
    <w:rsid w:val="00DA64D5"/>
    <w:rsid w:val="00DB5737"/>
    <w:rsid w:val="00DE3407"/>
    <w:rsid w:val="00DF08C1"/>
    <w:rsid w:val="00E07687"/>
    <w:rsid w:val="00E23432"/>
    <w:rsid w:val="00E24E32"/>
    <w:rsid w:val="00E424B6"/>
    <w:rsid w:val="00E46D06"/>
    <w:rsid w:val="00EE67B3"/>
    <w:rsid w:val="00EF4DB1"/>
    <w:rsid w:val="00F61A66"/>
    <w:rsid w:val="00F81435"/>
    <w:rsid w:val="00FA7B2B"/>
    <w:rsid w:val="00FB7C1D"/>
    <w:rsid w:val="00FD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D9348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1D3992"/>
    <w:rsid w:val="0030077D"/>
    <w:rsid w:val="00362BFE"/>
    <w:rsid w:val="003D3484"/>
    <w:rsid w:val="00635C51"/>
    <w:rsid w:val="006A1ED1"/>
    <w:rsid w:val="00973A30"/>
    <w:rsid w:val="00A76FC4"/>
    <w:rsid w:val="00B70A8A"/>
    <w:rsid w:val="00E15D76"/>
    <w:rsid w:val="00ED3854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D3C95-BB20-4DBF-B848-65A1BFCD8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2004</Words>
  <Characters>11424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didattico_classe_I_II</vt:lpstr>
    </vt:vector>
  </TitlesOfParts>
  <Company/>
  <LinksUpToDate>false</LinksUpToDate>
  <CharactersWithSpaces>13402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didattico_classe_I_II</dc:title>
  <dc:creator>i.c. matteotti-cirillo</dc:creator>
  <cp:lastModifiedBy>camilla galante</cp:lastModifiedBy>
  <cp:revision>5</cp:revision>
  <dcterms:created xsi:type="dcterms:W3CDTF">2016-11-07T18:39:00Z</dcterms:created>
  <dcterms:modified xsi:type="dcterms:W3CDTF">2020-11-04T18:11:00Z</dcterms:modified>
</cp:coreProperties>
</file>