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Default="00674CE3" w:rsidP="005E2F42">
      <w:pPr>
        <w:jc w:val="both"/>
        <w:rPr>
          <w:rFonts w:asciiTheme="majorHAnsi" w:hAnsiTheme="majorHAnsi"/>
        </w:rPr>
      </w:pPr>
    </w:p>
    <w:p w:rsidR="00674CE3" w:rsidRDefault="00674CE3" w:rsidP="005E2F42">
      <w:pPr>
        <w:jc w:val="both"/>
        <w:rPr>
          <w:rFonts w:asciiTheme="majorHAnsi" w:hAnsiTheme="majorHAnsi"/>
        </w:rPr>
      </w:pPr>
    </w:p>
    <w:p w:rsidR="005E2F42" w:rsidRPr="00EF1D5D" w:rsidRDefault="00785A0F" w:rsidP="005E2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5113F9" w:rsidRDefault="005113F9" w:rsidP="005E2F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113F9" w:rsidRDefault="005113F9" w:rsidP="005E2F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5113F9" w:rsidRDefault="005113F9" w:rsidP="005E2F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3F9" w:rsidRDefault="005113F9" w:rsidP="005E2F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113F9" w:rsidRDefault="005113F9" w:rsidP="005E2F42"/>
                <w:p w:rsidR="005113F9" w:rsidRDefault="005113F9" w:rsidP="005E2F42"/>
              </w:txbxContent>
            </v:textbox>
          </v:rect>
        </w:pic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</w:rPr>
      </w:pPr>
    </w:p>
    <w:p w:rsidR="005E2F42" w:rsidRDefault="005E2F42" w:rsidP="005E2F4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BANDO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GARA PER AFFIDAMENTO SERVIZIO DISTRIBUTORI AUTOMATICI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ACQUA</w:t>
      </w:r>
      <w:r w:rsidR="00E16EE5">
        <w:rPr>
          <w:lang w:eastAsia="ar-SA"/>
        </w:rPr>
        <w:t xml:space="preserve"> </w:t>
      </w:r>
      <w:r>
        <w:rPr>
          <w:lang w:eastAsia="ar-SA"/>
        </w:rPr>
        <w:t xml:space="preserve">PER IL PERIODO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UN ANNO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CAPITOLATO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TITOLO</w:t>
      </w:r>
      <w:r w:rsidR="00E16EE5">
        <w:rPr>
          <w:lang w:eastAsia="ar-SA"/>
        </w:rPr>
        <w:t xml:space="preserve"> </w:t>
      </w:r>
      <w:r>
        <w:rPr>
          <w:lang w:eastAsia="ar-SA"/>
        </w:rPr>
        <w:t xml:space="preserve">I -INDICAZIONI GENERALIDELSERVIZIO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Articolo 1-oggetto della gara d'appalto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L'appalto ha oggetto per la gestione del servizio di distributori automatici, per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l'erogazione di acqua.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La tipologia del servizio prevede la vendita di quanto elencato nel bando, mediante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l'installazione di distributor</w:t>
      </w:r>
      <w:r w:rsidR="003405F0">
        <w:rPr>
          <w:lang w:eastAsia="ar-SA"/>
        </w:rPr>
        <w:t>e</w:t>
      </w:r>
      <w:r>
        <w:rPr>
          <w:lang w:eastAsia="ar-SA"/>
        </w:rPr>
        <w:t xml:space="preserve"> automatic</w:t>
      </w:r>
      <w:r w:rsidR="003405F0">
        <w:rPr>
          <w:lang w:eastAsia="ar-SA"/>
        </w:rPr>
        <w:t>o</w:t>
      </w:r>
      <w:r>
        <w:rPr>
          <w:lang w:eastAsia="ar-SA"/>
        </w:rPr>
        <w:t xml:space="preserve"> funzionant</w:t>
      </w:r>
      <w:r w:rsidR="003405F0">
        <w:rPr>
          <w:lang w:eastAsia="ar-SA"/>
        </w:rPr>
        <w:t>e</w:t>
      </w:r>
      <w:r>
        <w:rPr>
          <w:lang w:eastAsia="ar-SA"/>
        </w:rPr>
        <w:t xml:space="preserve"> a moneta che dà resto.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Le macchine devono essere conformi, per caratteristiche tecniche ed igieniche, alle normative vigenti in materia.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Su ogni macchina dovranno essere ben visibili le etichette con l'indicazione della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marca e la composizione dei prodotti oggetto di distribuzione.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Il funzionamento dei distributori automatici deve essere garantito per tutta la durata del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contratto.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</w:t>
      </w:r>
      <w:r w:rsidR="00D42B1A">
        <w:rPr>
          <w:lang w:eastAsia="ar-SA"/>
        </w:rPr>
        <w:t xml:space="preserve"> 2</w:t>
      </w:r>
      <w:r>
        <w:rPr>
          <w:lang w:eastAsia="ar-SA"/>
        </w:rPr>
        <w:t xml:space="preserve">-tipologia utenza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L'utenza è costituita dai docenti, dal personale non docente, dai genitori, dai visitatori autorizzati, dai partecipanti a convegni e corsi organizzati dalla scuola ed esperti esterni. </w:t>
      </w:r>
    </w:p>
    <w:p w:rsidR="004F32D6" w:rsidRDefault="004F32D6" w:rsidP="004F32D6">
      <w:pPr>
        <w:rPr>
          <w:lang w:eastAsia="ar-SA"/>
        </w:rPr>
      </w:pPr>
    </w:p>
    <w:p w:rsidR="004F32D6" w:rsidRDefault="00D42B1A" w:rsidP="004F32D6">
      <w:pPr>
        <w:rPr>
          <w:lang w:eastAsia="ar-SA"/>
        </w:rPr>
      </w:pPr>
      <w:r>
        <w:rPr>
          <w:lang w:eastAsia="ar-SA"/>
        </w:rPr>
        <w:t>Articolo 3</w:t>
      </w:r>
      <w:r w:rsidR="004F32D6">
        <w:rPr>
          <w:lang w:eastAsia="ar-SA"/>
        </w:rPr>
        <w:t xml:space="preserve">-durata del contratto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Il contratto ha durata di anni uno a decorrere dalla data di stipulazione del contratto.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TITOLO</w:t>
      </w:r>
      <w:r w:rsidR="00E16EE5">
        <w:rPr>
          <w:lang w:eastAsia="ar-SA"/>
        </w:rPr>
        <w:t xml:space="preserve"> </w:t>
      </w:r>
      <w:r>
        <w:rPr>
          <w:lang w:eastAsia="ar-SA"/>
        </w:rPr>
        <w:t xml:space="preserve">II -STRUTTURE, ATTREZZATUREESERVIZI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Articolo </w:t>
      </w:r>
      <w:r w:rsidR="00D42B1A">
        <w:rPr>
          <w:lang w:eastAsia="ar-SA"/>
        </w:rPr>
        <w:t>4</w:t>
      </w:r>
      <w:r>
        <w:rPr>
          <w:lang w:eastAsia="ar-SA"/>
        </w:rPr>
        <w:t xml:space="preserve">-strutture, attrezzature e servizi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Sono messi a disposizione della ditta, i locali per la realizzazione del servizio richiesto,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l'acqua potabile, l'energia elettrica.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Rimangono a carico della ditta la pulizia, la rimozione dei rifiuti e la manutenzione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ordinaria. Le interruzioni del servizio per causa di forza maggiore non danno luogo 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responsabilità.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TITOLO</w:t>
      </w:r>
      <w:r w:rsidR="00E16EE5">
        <w:rPr>
          <w:lang w:eastAsia="ar-SA"/>
        </w:rPr>
        <w:t xml:space="preserve"> </w:t>
      </w:r>
      <w:r>
        <w:rPr>
          <w:lang w:eastAsia="ar-SA"/>
        </w:rPr>
        <w:t>III -ONERI ACARICO DELLA</w:t>
      </w:r>
      <w:r w:rsidR="00E16EE5">
        <w:rPr>
          <w:lang w:eastAsia="ar-SA"/>
        </w:rPr>
        <w:t xml:space="preserve"> </w:t>
      </w:r>
      <w:r>
        <w:rPr>
          <w:lang w:eastAsia="ar-SA"/>
        </w:rPr>
        <w:t>DITTA</w:t>
      </w:r>
      <w:r w:rsidR="00E16EE5">
        <w:rPr>
          <w:lang w:eastAsia="ar-SA"/>
        </w:rPr>
        <w:t xml:space="preserve"> </w:t>
      </w:r>
      <w:r>
        <w:rPr>
          <w:lang w:eastAsia="ar-SA"/>
        </w:rPr>
        <w:t>E</w:t>
      </w:r>
      <w:r w:rsidR="00E16EE5">
        <w:rPr>
          <w:lang w:eastAsia="ar-SA"/>
        </w:rPr>
        <w:t xml:space="preserve"> </w:t>
      </w:r>
      <w:r>
        <w:rPr>
          <w:lang w:eastAsia="ar-SA"/>
        </w:rPr>
        <w:t xml:space="preserve">RESPONSABILITA'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</w:t>
      </w:r>
      <w:r w:rsidR="00D42B1A">
        <w:rPr>
          <w:lang w:eastAsia="ar-SA"/>
        </w:rPr>
        <w:t>o 5</w:t>
      </w:r>
      <w:r>
        <w:rPr>
          <w:lang w:eastAsia="ar-SA"/>
        </w:rPr>
        <w:t>–obblighi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lastRenderedPageBreak/>
        <w:t xml:space="preserve">a) autorizzazioni: la ditta dovrà provvedere, a proprie spese, quanto necessario all'ottenimento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di tutte le eventuali autorizzazioni sanitarie e commerciali richieste dalle norme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vigenti.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b) sono a carico della ditta la manutenzione ed i collegamenti che dovranno essere certificati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in conformità alle leggi e disposizioni vigenti.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c) manutenzione: la ditta dovrà intervenire immediatamente in caso di guasto o malfunzionamento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e provvedere alla riparazione/ripristino entro il tempo indicato nell'offerta.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La scuola potrà in ogni momento verificare il funzionamento dei distributori e la corrispondenza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alle norme di sicurezza. In caso di eventuali guasti ai distributori, con conseguente interruzione del servizio, è fatto obbligo al gestore di dare tempestiva comunicazione scritta alla scuola indicando anche il tempo necessario per il ripristino;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Oltre a quanto previsto nei suindicati punti del presente capitolato, la Ditta aggiudicataria si impegna a provvedere: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e) alla fornitura di prodotti di prima qualità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f) alla fornitura tempestiva e costante dei prodotti;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g) all’esposizione del listino prezzi, con specifica del prodotto con nome ed indicazione della ditta produttrice;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h) alla precisa osservanza di tutte le norme concernenti la sicurezza, l’igiene del lavoro e la salute dei collaboratori.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i) ad osservare puntualmente tutte le norme concernenti l’infortunistica, l’igiene, la tutela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della salute degli utenti e dei lavoratori ed in ordine alla puntuale osservanza di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tutte le norme di carattere fiscale.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j) a mantenere i prezzi fissati all’inizio attività, salvo revisione concordata con il Dirigente </w:t>
      </w:r>
    </w:p>
    <w:p w:rsidR="00E16EE5" w:rsidRDefault="004F32D6" w:rsidP="004F32D6">
      <w:pPr>
        <w:rPr>
          <w:lang w:eastAsia="ar-SA"/>
        </w:rPr>
      </w:pPr>
      <w:r>
        <w:rPr>
          <w:lang w:eastAsia="ar-SA"/>
        </w:rPr>
        <w:t>Scolastico. Qualsiasi aumento successivo di prezzo potrà essere apportato solo dietro dimostrazione della variazione alla fonte del prezzo dei prodotti erogati e autorizzazione della Scuola.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Articolo </w:t>
      </w:r>
      <w:r w:rsidR="00D42B1A">
        <w:rPr>
          <w:lang w:eastAsia="ar-SA"/>
        </w:rPr>
        <w:t>6</w:t>
      </w:r>
      <w:r>
        <w:rPr>
          <w:lang w:eastAsia="ar-SA"/>
        </w:rPr>
        <w:t xml:space="preserve">-assicurazione </w:t>
      </w:r>
    </w:p>
    <w:p w:rsidR="00E16EE5" w:rsidRDefault="00E16EE5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La ditta, all'inizio dell'attività, dovrà essere in possesso di una polizza di assicurazione per</w:t>
      </w:r>
      <w:r w:rsidR="00231967">
        <w:rPr>
          <w:lang w:eastAsia="ar-SA"/>
        </w:rPr>
        <w:t xml:space="preserve"> </w:t>
      </w:r>
      <w:r>
        <w:rPr>
          <w:lang w:eastAsia="ar-SA"/>
        </w:rPr>
        <w:t>danni dovuti all'espletamento del servizio o a cause ad esso connesse, che derivassero alla</w:t>
      </w:r>
      <w:r w:rsidR="00231967">
        <w:rPr>
          <w:lang w:eastAsia="ar-SA"/>
        </w:rPr>
        <w:t xml:space="preserve"> </w:t>
      </w:r>
      <w:r>
        <w:rPr>
          <w:lang w:eastAsia="ar-SA"/>
        </w:rPr>
        <w:t xml:space="preserve">scuola e/o a terzi, cose e persone. </w:t>
      </w:r>
    </w:p>
    <w:p w:rsidR="004F32D6" w:rsidRDefault="004F32D6" w:rsidP="004F32D6">
      <w:pPr>
        <w:rPr>
          <w:lang w:eastAsia="ar-SA"/>
        </w:rPr>
      </w:pPr>
    </w:p>
    <w:p w:rsidR="004F32D6" w:rsidRDefault="00D42B1A" w:rsidP="004F32D6">
      <w:pPr>
        <w:rPr>
          <w:lang w:eastAsia="ar-SA"/>
        </w:rPr>
      </w:pPr>
      <w:r>
        <w:rPr>
          <w:lang w:eastAsia="ar-SA"/>
        </w:rPr>
        <w:t>Articolo 7</w:t>
      </w:r>
      <w:r w:rsidR="004F32D6">
        <w:rPr>
          <w:lang w:eastAsia="ar-SA"/>
        </w:rPr>
        <w:t xml:space="preserve">-contributo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La Ditta si impegna a riconoscere alla Scuola, quale canone annuo per l’erogazione del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servizio, un contributo economico. Detto contributo dovrà essere versato, mediante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accreditamento sul c/c acceso presso </w:t>
      </w:r>
      <w:r w:rsidR="00D42B1A">
        <w:rPr>
          <w:lang w:eastAsia="ar-SA"/>
        </w:rPr>
        <w:t xml:space="preserve">BNL </w:t>
      </w:r>
      <w:proofErr w:type="spellStart"/>
      <w:r w:rsidR="00D42B1A">
        <w:rPr>
          <w:lang w:eastAsia="ar-SA"/>
        </w:rPr>
        <w:t>Frattamaggiore</w:t>
      </w:r>
      <w:proofErr w:type="spellEnd"/>
      <w:r w:rsidR="00D42B1A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D42B1A">
        <w:rPr>
          <w:lang w:eastAsia="ar-SA"/>
        </w:rPr>
        <w:t>IT74Z0100539890000000218120,</w:t>
      </w:r>
      <w:r>
        <w:rPr>
          <w:lang w:eastAsia="ar-SA"/>
        </w:rPr>
        <w:t xml:space="preserve"> con le seguenti modalità: </w:t>
      </w:r>
      <w:r w:rsidR="00E16EE5">
        <w:rPr>
          <w:lang w:eastAsia="ar-SA"/>
        </w:rPr>
        <w:t>in unica soluzione entro il 30/06/201</w:t>
      </w:r>
      <w:r w:rsidR="002E539E">
        <w:rPr>
          <w:lang w:eastAsia="ar-SA"/>
        </w:rPr>
        <w:t>9</w:t>
      </w:r>
      <w:r w:rsidR="00D42B1A">
        <w:rPr>
          <w:lang w:eastAsia="ar-SA"/>
        </w:rPr>
        <w:t>.</w:t>
      </w:r>
      <w:r>
        <w:rPr>
          <w:lang w:eastAsia="ar-SA"/>
        </w:rPr>
        <w:t xml:space="preserve">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Il Gestore non potrà in alcun modo ritardare il pagamento del contributo oltre i termini</w:t>
      </w:r>
      <w:r w:rsidR="00231967">
        <w:rPr>
          <w:lang w:eastAsia="ar-SA"/>
        </w:rPr>
        <w:t xml:space="preserve"> </w:t>
      </w:r>
      <w:r>
        <w:rPr>
          <w:lang w:eastAsia="ar-SA"/>
        </w:rPr>
        <w:t>stabiliti e non potrà far valere alcuna azione o eccezione se non dopo avere eseguito il</w:t>
      </w:r>
      <w:r w:rsidR="00231967">
        <w:rPr>
          <w:lang w:eastAsia="ar-SA"/>
        </w:rPr>
        <w:t xml:space="preserve"> </w:t>
      </w:r>
      <w:r>
        <w:rPr>
          <w:lang w:eastAsia="ar-SA"/>
        </w:rPr>
        <w:t>pagamento dovuto. In caso di ritardato versamento sarà applicato l’interesse di mora nella</w:t>
      </w:r>
      <w:r w:rsidR="00231967">
        <w:rPr>
          <w:lang w:eastAsia="ar-SA"/>
        </w:rPr>
        <w:t xml:space="preserve"> </w:t>
      </w:r>
      <w:r>
        <w:rPr>
          <w:lang w:eastAsia="ar-SA"/>
        </w:rPr>
        <w:t>misura del tasso legale vigente.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Nel caso in cui il ritardo si protragga per oltre trenta giorni, il contratto verrà risolto di</w:t>
      </w:r>
      <w:r w:rsidR="00231967">
        <w:rPr>
          <w:lang w:eastAsia="ar-SA"/>
        </w:rPr>
        <w:t xml:space="preserve"> </w:t>
      </w:r>
      <w:r>
        <w:rPr>
          <w:lang w:eastAsia="ar-SA"/>
        </w:rPr>
        <w:t xml:space="preserve">diritto. </w:t>
      </w:r>
    </w:p>
    <w:p w:rsidR="000053EB" w:rsidRDefault="000053EB" w:rsidP="004F32D6">
      <w:pPr>
        <w:rPr>
          <w:lang w:eastAsia="ar-SA"/>
        </w:rPr>
      </w:pPr>
    </w:p>
    <w:p w:rsidR="000053EB" w:rsidRDefault="00D42B1A" w:rsidP="004F32D6">
      <w:pPr>
        <w:rPr>
          <w:lang w:eastAsia="ar-SA"/>
        </w:rPr>
      </w:pPr>
      <w:r>
        <w:rPr>
          <w:lang w:eastAsia="ar-SA"/>
        </w:rPr>
        <w:t>Articolo 8</w:t>
      </w:r>
      <w:r w:rsidR="004F32D6">
        <w:rPr>
          <w:lang w:eastAsia="ar-SA"/>
        </w:rPr>
        <w:t xml:space="preserve"> </w:t>
      </w:r>
      <w:r w:rsidR="00231967">
        <w:rPr>
          <w:lang w:eastAsia="ar-SA"/>
        </w:rPr>
        <w:t>–</w:t>
      </w:r>
      <w:r w:rsidR="000053EB">
        <w:rPr>
          <w:lang w:eastAsia="ar-SA"/>
        </w:rPr>
        <w:t xml:space="preserve"> </w:t>
      </w:r>
      <w:r w:rsidR="004F32D6">
        <w:rPr>
          <w:lang w:eastAsia="ar-SA"/>
        </w:rPr>
        <w:t>subappalto</w:t>
      </w:r>
    </w:p>
    <w:p w:rsidR="004F32D6" w:rsidRDefault="00231967" w:rsidP="004F32D6">
      <w:pPr>
        <w:rPr>
          <w:lang w:eastAsia="ar-SA"/>
        </w:rPr>
      </w:pPr>
      <w:r>
        <w:rPr>
          <w:lang w:eastAsia="ar-SA"/>
        </w:rPr>
        <w:t xml:space="preserve"> </w:t>
      </w:r>
      <w:r w:rsidR="004F32D6">
        <w:rPr>
          <w:lang w:eastAsia="ar-SA"/>
        </w:rPr>
        <w:t>Non è consentito, sotto pena di rescissione del contratto, la cessione o qualsiasi altra forma</w:t>
      </w:r>
      <w:r>
        <w:rPr>
          <w:lang w:eastAsia="ar-SA"/>
        </w:rPr>
        <w:t xml:space="preserve"> </w:t>
      </w:r>
      <w:r w:rsidR="004F32D6">
        <w:rPr>
          <w:lang w:eastAsia="ar-SA"/>
        </w:rPr>
        <w:t xml:space="preserve">di sub contratto totale o parziale del servizio. </w:t>
      </w:r>
    </w:p>
    <w:p w:rsidR="004F32D6" w:rsidRDefault="004F32D6" w:rsidP="004F32D6">
      <w:pPr>
        <w:rPr>
          <w:lang w:eastAsia="ar-SA"/>
        </w:rPr>
      </w:pPr>
    </w:p>
    <w:p w:rsidR="004F32D6" w:rsidRDefault="00D42B1A" w:rsidP="004F32D6">
      <w:pPr>
        <w:rPr>
          <w:lang w:eastAsia="ar-SA"/>
        </w:rPr>
      </w:pPr>
      <w:r>
        <w:rPr>
          <w:lang w:eastAsia="ar-SA"/>
        </w:rPr>
        <w:t>Articolo 9</w:t>
      </w:r>
      <w:r w:rsidR="004F32D6">
        <w:rPr>
          <w:lang w:eastAsia="ar-SA"/>
        </w:rPr>
        <w:t xml:space="preserve"> -responsabilità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La scuola è sollevata da qualsiasi responsabilità in caso di furti, incendi e di qualsiasi altro</w:t>
      </w:r>
      <w:r w:rsidR="00231967">
        <w:rPr>
          <w:lang w:eastAsia="ar-SA"/>
        </w:rPr>
        <w:t xml:space="preserve"> </w:t>
      </w:r>
      <w:r>
        <w:rPr>
          <w:lang w:eastAsia="ar-SA"/>
        </w:rPr>
        <w:t xml:space="preserve">evento possa danneggiare prodotti, materiali, attrezzature e macchinari della ditta.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0</w:t>
      </w:r>
      <w:r>
        <w:rPr>
          <w:lang w:eastAsia="ar-SA"/>
        </w:rPr>
        <w:t xml:space="preserve"> -documentazione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lastRenderedPageBreak/>
        <w:t>Prima della stipulazione del contratto, senza la quale non si potrà dare inizio al servizio, la Ditta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dovrà consegnare alla segreteria della scuola copia della documentazione di seguito elencata: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1) certificato di iscrizione alla Camera di Commercio (in copia conforme all’originale o autenticata);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2) copia polizza assicurativa con compagnia di rilevanza nazionale per i danni che </w:t>
      </w:r>
      <w:r w:rsidR="008E7418">
        <w:rPr>
          <w:lang w:eastAsia="ar-SA"/>
        </w:rPr>
        <w:t>d</w:t>
      </w:r>
      <w:r>
        <w:rPr>
          <w:lang w:eastAsia="ar-SA"/>
        </w:rPr>
        <w:t>ovessero</w:t>
      </w:r>
      <w:r w:rsidR="008E7418">
        <w:rPr>
          <w:lang w:eastAsia="ar-SA"/>
        </w:rPr>
        <w:t xml:space="preserve"> </w:t>
      </w:r>
      <w:r>
        <w:rPr>
          <w:lang w:eastAsia="ar-SA"/>
        </w:rPr>
        <w:t>derivare all'Istituto e/o a terzi, cose o persone, in relazione all'espletamento dell'attività di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cui alla convenzione;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La mancata presentazione dei documenti richiesti o l'incompletezza di anche uno solo di essi,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non darà luogo alla stipulazione del contratto.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1</w:t>
      </w:r>
      <w:r>
        <w:rPr>
          <w:lang w:eastAsia="ar-SA"/>
        </w:rPr>
        <w:t xml:space="preserve"> -spese inerenti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il servizio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Tutte le spese relative al servizio sono interamente a carico della ditta.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TITOLO</w:t>
      </w:r>
      <w:r w:rsidR="00D42B1A">
        <w:rPr>
          <w:lang w:eastAsia="ar-SA"/>
        </w:rPr>
        <w:t xml:space="preserve"> </w:t>
      </w:r>
      <w:r>
        <w:rPr>
          <w:lang w:eastAsia="ar-SA"/>
        </w:rPr>
        <w:t>IV –</w:t>
      </w:r>
      <w:r w:rsidR="00D42B1A">
        <w:rPr>
          <w:lang w:eastAsia="ar-SA"/>
        </w:rPr>
        <w:t xml:space="preserve"> </w:t>
      </w:r>
      <w:r>
        <w:rPr>
          <w:lang w:eastAsia="ar-SA"/>
        </w:rPr>
        <w:t xml:space="preserve">PERSONALE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2</w:t>
      </w:r>
      <w:r>
        <w:rPr>
          <w:lang w:eastAsia="ar-SA"/>
        </w:rPr>
        <w:t xml:space="preserve"> –</w:t>
      </w:r>
      <w:r w:rsidR="00D42B1A">
        <w:rPr>
          <w:lang w:eastAsia="ar-SA"/>
        </w:rPr>
        <w:t xml:space="preserve"> </w:t>
      </w:r>
      <w:r>
        <w:rPr>
          <w:lang w:eastAsia="ar-SA"/>
        </w:rPr>
        <w:t>personale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Il personale adibito al servizio dovrà essere legato da rapporto contrattuale con la ditta che</w:t>
      </w:r>
      <w:r w:rsidR="008E7418">
        <w:rPr>
          <w:lang w:eastAsia="ar-SA"/>
        </w:rPr>
        <w:t xml:space="preserve"> </w:t>
      </w:r>
      <w:r>
        <w:rPr>
          <w:lang w:eastAsia="ar-SA"/>
        </w:rPr>
        <w:t>sarà tenuta al rispetto delle norme vigenti in materia retributiva, contributiva e previdenziale, di</w:t>
      </w:r>
      <w:r w:rsidR="008E7418">
        <w:rPr>
          <w:lang w:eastAsia="ar-SA"/>
        </w:rPr>
        <w:t xml:space="preserve"> </w:t>
      </w:r>
      <w:r>
        <w:rPr>
          <w:lang w:eastAsia="ar-SA"/>
        </w:rPr>
        <w:t>sicurezza sul lavoro sollevando la scuola da ogni responsabilità. Il personale della ditta dovrà</w:t>
      </w:r>
      <w:r w:rsidR="008E7418">
        <w:rPr>
          <w:lang w:eastAsia="ar-SA"/>
        </w:rPr>
        <w:t xml:space="preserve"> </w:t>
      </w:r>
      <w:r>
        <w:rPr>
          <w:lang w:eastAsia="ar-SA"/>
        </w:rPr>
        <w:t>essere munito di apposito cartellino.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L'aggiudicante s'impegna a consegnare al Dirigente Scolastico un elenco dei collaboratori e dei</w:t>
      </w:r>
      <w:r w:rsidR="008E7418">
        <w:rPr>
          <w:lang w:eastAsia="ar-SA"/>
        </w:rPr>
        <w:t xml:space="preserve"> </w:t>
      </w:r>
      <w:r>
        <w:rPr>
          <w:lang w:eastAsia="ar-SA"/>
        </w:rPr>
        <w:t>dipendenti che normalmente eseguono la manutenzione (l'elenco dovrà essere aggiornato al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momento della sostituzione degli addetti).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TITOLO V –</w:t>
      </w:r>
      <w:r w:rsidR="000053EB">
        <w:rPr>
          <w:lang w:eastAsia="ar-SA"/>
        </w:rPr>
        <w:t xml:space="preserve"> </w:t>
      </w:r>
      <w:r>
        <w:rPr>
          <w:lang w:eastAsia="ar-SA"/>
        </w:rPr>
        <w:t>CONTROLLO</w:t>
      </w:r>
      <w:r w:rsidR="008E7418">
        <w:rPr>
          <w:lang w:eastAsia="ar-SA"/>
        </w:rPr>
        <w:t xml:space="preserve"> </w:t>
      </w:r>
      <w:r>
        <w:rPr>
          <w:lang w:eastAsia="ar-SA"/>
        </w:rPr>
        <w:t>DIQUALITA’ DEL</w:t>
      </w:r>
      <w:r w:rsidR="000053EB">
        <w:rPr>
          <w:lang w:eastAsia="ar-SA"/>
        </w:rPr>
        <w:t xml:space="preserve"> </w:t>
      </w:r>
      <w:r>
        <w:rPr>
          <w:lang w:eastAsia="ar-SA"/>
        </w:rPr>
        <w:t xml:space="preserve">SERVIZIO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3</w:t>
      </w:r>
      <w:r>
        <w:rPr>
          <w:lang w:eastAsia="ar-SA"/>
        </w:rPr>
        <w:t xml:space="preserve"> -diritto di controllo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E' facoltà del Dirigente scolastico effettuare, in qualsiasi momento, senza preavviso e con le</w:t>
      </w:r>
      <w:r w:rsidR="008E7418">
        <w:rPr>
          <w:lang w:eastAsia="ar-SA"/>
        </w:rPr>
        <w:t xml:space="preserve"> </w:t>
      </w:r>
      <w:r>
        <w:rPr>
          <w:lang w:eastAsia="ar-SA"/>
        </w:rPr>
        <w:t>modalità che riterrà opportune, controlli per verificare la rispondenza del servizio fornito dalla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ditta alle prescrizioni contrattuali.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4</w:t>
      </w:r>
      <w:r>
        <w:rPr>
          <w:lang w:eastAsia="ar-SA"/>
        </w:rPr>
        <w:t xml:space="preserve"> -contestazioni/controversie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In caso di esito negativo di un'azione di controllo, il Dirigente Scolastico contesterà per iscritto il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fatto alla ditta.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Per qualsiasi controversia o divergenze, qualora non si giunga a un accordo extragiudiziale,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s'intende competente </w:t>
      </w:r>
      <w:r w:rsidR="008E7418">
        <w:rPr>
          <w:lang w:eastAsia="ar-SA"/>
        </w:rPr>
        <w:t>NAPOLI NORD</w:t>
      </w:r>
      <w:r>
        <w:rPr>
          <w:lang w:eastAsia="ar-SA"/>
        </w:rPr>
        <w:t xml:space="preserve">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Articolo 1</w:t>
      </w:r>
      <w:r w:rsidR="00D42B1A">
        <w:rPr>
          <w:lang w:eastAsia="ar-SA"/>
        </w:rPr>
        <w:t>5</w:t>
      </w:r>
      <w:r>
        <w:rPr>
          <w:lang w:eastAsia="ar-SA"/>
        </w:rPr>
        <w:t xml:space="preserve"> -durata contratto/rinnovo e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disdetta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Il contratto ha validità di un anno a decorrere dalla data di stipula del contratto a meno che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non intervenga disdetta scritta da una delle parti. Il contratto si risolverà automaticamente, prima del termine previsto, qualora: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la ditta venisse a cessare;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la ditta non adempisse agli obblighi e a quanto dichiarato nelle offerte;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il titolare venisse a mancare o perdesse capacità giuridica;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 carico della ditta o del titolare intervenisse il fallimento o altra procedura concorsuale;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venissero a mancare le necessarie licenze o autorizzazioni allo svolgimento delle attività;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per abbandono dell'appalto, salvo che per forza maggiore;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per contegno abituale scorretto verso gli utenti da parte della ditta o del personale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adibito al servizio.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lastRenderedPageBreak/>
        <w:t>Le spese e gli oneri fiscali del presente contratto sono a carico della ditta.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Non sarà ammesso alcun rinnovo tacito di questo contratto come previsto dalla L.62/2005,art. 23 e non è previsto l'inoltro di alcuna disdetta da parte di questa amministrazione, in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quanto il contratto s'intende automaticamente risolto alla scadenza. E’ prevista la proroga del servizio nei limiti di </w:t>
      </w:r>
      <w:r w:rsidR="008E7418">
        <w:rPr>
          <w:lang w:eastAsia="ar-SA"/>
        </w:rPr>
        <w:t>T</w:t>
      </w:r>
      <w:r>
        <w:rPr>
          <w:lang w:eastAsia="ar-SA"/>
        </w:rPr>
        <w:t xml:space="preserve">empo necessario per predisporre il nuovo bando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CONDIZIONI</w:t>
      </w:r>
      <w:r w:rsidR="00AA2F59">
        <w:rPr>
          <w:lang w:eastAsia="ar-SA"/>
        </w:rPr>
        <w:t xml:space="preserve"> </w:t>
      </w:r>
      <w:r>
        <w:rPr>
          <w:lang w:eastAsia="ar-SA"/>
        </w:rPr>
        <w:t xml:space="preserve">PARTICOLARI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1.</w:t>
      </w:r>
      <w:r w:rsidR="00CF291A">
        <w:rPr>
          <w:lang w:eastAsia="ar-SA"/>
        </w:rPr>
        <w:t xml:space="preserve"> </w:t>
      </w:r>
      <w:r>
        <w:rPr>
          <w:lang w:eastAsia="ar-SA"/>
        </w:rPr>
        <w:t xml:space="preserve">PREVENTIVI: la scuola non corrisponderà alcun compenso per i preventivi e le offerte presentati.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Trattamento dei dati personali – Informativa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Ai sensi dell’art. 13 </w:t>
      </w:r>
      <w:proofErr w:type="spellStart"/>
      <w:r>
        <w:rPr>
          <w:lang w:eastAsia="ar-SA"/>
        </w:rPr>
        <w:t>D.lgs</w:t>
      </w:r>
      <w:proofErr w:type="spellEnd"/>
      <w:r>
        <w:rPr>
          <w:lang w:eastAsia="ar-SA"/>
        </w:rPr>
        <w:t xml:space="preserve"> 196/03 si informa che: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a) Le finalità a cui sono destinati i dati raccolti e le modalità di trattamento ineriscono alla procedura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di quanto oggetto della presente richiesta di offerta, nella piena tutela dei diritti dei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concorrenti e della loro riservatezza.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b) Il conferimento dei dati è obbligatorio e l’eventuale rifiuto potrà comportare la mancata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prosecuzione della fase precontrattuale o la mancata o parziale esecuzione del contratto.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c) Il trattamento dei dati avviene attraverso il sistema informatizzato e mediante archivi cartacei.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d) Titolare del trattamento dei dati è la Dirigente scolastica.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>e) Incaricati del trattamento dei dati sono il Direttore dei servizi generali e amministrativi e gli</w:t>
      </w:r>
      <w:r w:rsidR="008E7418">
        <w:rPr>
          <w:lang w:eastAsia="ar-SA"/>
        </w:rPr>
        <w:t xml:space="preserve"> </w:t>
      </w:r>
      <w:r>
        <w:rPr>
          <w:lang w:eastAsia="ar-SA"/>
        </w:rPr>
        <w:t xml:space="preserve">assistenti amministrativi, oltre ai soggetti eventuali componenti della commissione di valutazione </w:t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delle offerte. </w:t>
      </w:r>
    </w:p>
    <w:p w:rsidR="00D42B1A" w:rsidRDefault="004F32D6" w:rsidP="004F32D6">
      <w:pPr>
        <w:rPr>
          <w:lang w:eastAsia="ar-SA"/>
        </w:rPr>
      </w:pPr>
      <w:r>
        <w:rPr>
          <w:lang w:eastAsia="ar-SA"/>
        </w:rPr>
        <w:t xml:space="preserve">f) I diritti dei soggetti interessati sono quelli di cui all’art. 7 del </w:t>
      </w:r>
      <w:proofErr w:type="spellStart"/>
      <w:r>
        <w:rPr>
          <w:lang w:eastAsia="ar-SA"/>
        </w:rPr>
        <w:t>D.lgs</w:t>
      </w:r>
      <w:proofErr w:type="spellEnd"/>
      <w:r>
        <w:rPr>
          <w:lang w:eastAsia="ar-SA"/>
        </w:rPr>
        <w:t xml:space="preserve"> 196/03.</w:t>
      </w:r>
    </w:p>
    <w:p w:rsidR="00D42B1A" w:rsidRDefault="00D42B1A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t xml:space="preserve"> </w:t>
      </w:r>
    </w:p>
    <w:p w:rsidR="004F32D6" w:rsidRDefault="00D42B1A" w:rsidP="00CF291A">
      <w:pPr>
        <w:jc w:val="right"/>
        <w:rPr>
          <w:lang w:eastAsia="ar-SA"/>
        </w:rPr>
      </w:pPr>
      <w:r>
        <w:rPr>
          <w:lang w:eastAsia="ar-SA"/>
        </w:rPr>
        <w:t>Il</w:t>
      </w:r>
      <w:r w:rsidR="004F32D6">
        <w:rPr>
          <w:lang w:eastAsia="ar-SA"/>
        </w:rPr>
        <w:t xml:space="preserve"> DIRIGENTE SCOLASTIC</w:t>
      </w:r>
      <w:r>
        <w:rPr>
          <w:lang w:eastAsia="ar-SA"/>
        </w:rPr>
        <w:t>O</w:t>
      </w:r>
      <w:r w:rsidR="004F32D6">
        <w:rPr>
          <w:lang w:eastAsia="ar-SA"/>
        </w:rPr>
        <w:t xml:space="preserve"> </w:t>
      </w:r>
    </w:p>
    <w:p w:rsidR="007C471F" w:rsidRDefault="007C471F" w:rsidP="00CF291A">
      <w:pPr>
        <w:jc w:val="right"/>
        <w:rPr>
          <w:lang w:eastAsia="ar-SA"/>
        </w:rPr>
      </w:pPr>
    </w:p>
    <w:p w:rsidR="006A625A" w:rsidRDefault="004F32D6" w:rsidP="00CF291A">
      <w:pPr>
        <w:jc w:val="right"/>
        <w:rPr>
          <w:lang w:eastAsia="ar-SA"/>
        </w:rPr>
      </w:pPr>
      <w:r>
        <w:rPr>
          <w:lang w:eastAsia="ar-SA"/>
        </w:rPr>
        <w:t xml:space="preserve">Prof.ssa </w:t>
      </w:r>
      <w:r w:rsidR="00D42B1A">
        <w:rPr>
          <w:lang w:eastAsia="ar-SA"/>
        </w:rPr>
        <w:t xml:space="preserve">Giuseppina </w:t>
      </w:r>
      <w:proofErr w:type="spellStart"/>
      <w:r w:rsidR="00D42B1A">
        <w:rPr>
          <w:lang w:eastAsia="ar-SA"/>
        </w:rPr>
        <w:t>Nugnes</w:t>
      </w:r>
      <w:proofErr w:type="spellEnd"/>
    </w:p>
    <w:p w:rsidR="006A625A" w:rsidRDefault="006A625A" w:rsidP="00CF291A">
      <w:pPr>
        <w:jc w:val="right"/>
        <w:rPr>
          <w:lang w:eastAsia="ar-SA"/>
        </w:rPr>
      </w:pPr>
    </w:p>
    <w:p w:rsidR="006A625A" w:rsidRDefault="006A625A" w:rsidP="004F32D6">
      <w:pPr>
        <w:rPr>
          <w:lang w:eastAsia="ar-SA"/>
        </w:rPr>
      </w:pPr>
    </w:p>
    <w:p w:rsidR="004F32D6" w:rsidRDefault="004F32D6" w:rsidP="0010776F">
      <w:pPr>
        <w:rPr>
          <w:lang w:eastAsia="ar-SA"/>
        </w:rPr>
      </w:pPr>
      <w:r>
        <w:rPr>
          <w:lang w:eastAsia="ar-SA"/>
        </w:rPr>
        <w:t xml:space="preserve"> </w:t>
      </w:r>
      <w:r w:rsidR="0010776F">
        <w:rPr>
          <w:lang w:eastAsia="ar-SA"/>
        </w:rPr>
        <w:t>.</w:t>
      </w:r>
    </w:p>
    <w:p w:rsidR="004F32D6" w:rsidRDefault="004F32D6" w:rsidP="00F15018">
      <w:pPr>
        <w:jc w:val="right"/>
        <w:rPr>
          <w:lang w:eastAsia="ar-SA"/>
        </w:rPr>
      </w:pPr>
      <w:r>
        <w:rPr>
          <w:lang w:eastAsia="ar-SA"/>
        </w:rPr>
        <w:t xml:space="preserve">Firma autografa sostituita a mezzo stampa </w:t>
      </w:r>
    </w:p>
    <w:p w:rsidR="004F32D6" w:rsidRDefault="004F32D6" w:rsidP="00F15018">
      <w:pPr>
        <w:jc w:val="right"/>
        <w:rPr>
          <w:lang w:eastAsia="ar-SA"/>
        </w:rPr>
      </w:pPr>
    </w:p>
    <w:p w:rsidR="004F32D6" w:rsidRDefault="004F32D6" w:rsidP="00F15018">
      <w:pPr>
        <w:jc w:val="right"/>
        <w:rPr>
          <w:lang w:eastAsia="ar-SA"/>
        </w:rPr>
      </w:pPr>
      <w:r>
        <w:rPr>
          <w:lang w:eastAsia="ar-SA"/>
        </w:rPr>
        <w:t xml:space="preserve">ai sensi del’art. 3, comma 2 del D. </w:t>
      </w:r>
      <w:proofErr w:type="spellStart"/>
      <w:r>
        <w:rPr>
          <w:lang w:eastAsia="ar-SA"/>
        </w:rPr>
        <w:t>L.vo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n°</w:t>
      </w:r>
      <w:proofErr w:type="spellEnd"/>
      <w:r>
        <w:rPr>
          <w:lang w:eastAsia="ar-SA"/>
        </w:rPr>
        <w:t xml:space="preserve"> 39/93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br w:type="page"/>
      </w:r>
    </w:p>
    <w:p w:rsidR="004F32D6" w:rsidRDefault="004F32D6" w:rsidP="004F32D6">
      <w:pPr>
        <w:rPr>
          <w:lang w:eastAsia="ar-SA"/>
        </w:rPr>
      </w:pPr>
      <w:r>
        <w:rPr>
          <w:lang w:eastAsia="ar-SA"/>
        </w:rPr>
        <w:lastRenderedPageBreak/>
        <w:t xml:space="preserve">4 </w:t>
      </w:r>
    </w:p>
    <w:p w:rsidR="004F32D6" w:rsidRDefault="004F32D6" w:rsidP="004F32D6">
      <w:pPr>
        <w:rPr>
          <w:lang w:eastAsia="ar-SA"/>
        </w:rPr>
      </w:pPr>
    </w:p>
    <w:p w:rsidR="004F32D6" w:rsidRDefault="004F32D6" w:rsidP="004F32D6">
      <w:pPr>
        <w:rPr>
          <w:lang w:eastAsia="ar-SA"/>
        </w:rPr>
      </w:pPr>
    </w:p>
    <w:p w:rsidR="006F133E" w:rsidRPr="006F133E" w:rsidRDefault="004F32D6" w:rsidP="004F32D6">
      <w:pPr>
        <w:rPr>
          <w:lang w:eastAsia="ar-SA"/>
        </w:rPr>
      </w:pPr>
      <w:r>
        <w:rPr>
          <w:lang w:eastAsia="ar-SA"/>
        </w:rPr>
        <w:br w:type="page"/>
      </w:r>
    </w:p>
    <w:sectPr w:rsidR="006F133E" w:rsidRPr="006F133E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D3" w:rsidRDefault="005B10D3" w:rsidP="00344A2F">
      <w:r>
        <w:separator/>
      </w:r>
    </w:p>
  </w:endnote>
  <w:endnote w:type="continuationSeparator" w:id="1">
    <w:p w:rsidR="005B10D3" w:rsidRDefault="005B10D3" w:rsidP="0034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D3" w:rsidRDefault="005B10D3" w:rsidP="00344A2F">
      <w:r>
        <w:separator/>
      </w:r>
    </w:p>
  </w:footnote>
  <w:footnote w:type="continuationSeparator" w:id="1">
    <w:p w:rsidR="005B10D3" w:rsidRDefault="005B10D3" w:rsidP="0034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42"/>
    <w:rsid w:val="000053EB"/>
    <w:rsid w:val="000662B5"/>
    <w:rsid w:val="000743A1"/>
    <w:rsid w:val="000A3140"/>
    <w:rsid w:val="000C0E48"/>
    <w:rsid w:val="000F7223"/>
    <w:rsid w:val="001053DF"/>
    <w:rsid w:val="0010776F"/>
    <w:rsid w:val="00110808"/>
    <w:rsid w:val="00137E7E"/>
    <w:rsid w:val="001E7E6A"/>
    <w:rsid w:val="001F53CB"/>
    <w:rsid w:val="00217839"/>
    <w:rsid w:val="00231967"/>
    <w:rsid w:val="00254468"/>
    <w:rsid w:val="00280323"/>
    <w:rsid w:val="002934B1"/>
    <w:rsid w:val="002E539E"/>
    <w:rsid w:val="003329D6"/>
    <w:rsid w:val="003405F0"/>
    <w:rsid w:val="00344A2F"/>
    <w:rsid w:val="0036163B"/>
    <w:rsid w:val="0036330F"/>
    <w:rsid w:val="00393AB2"/>
    <w:rsid w:val="003C3D5D"/>
    <w:rsid w:val="003C6725"/>
    <w:rsid w:val="003D6369"/>
    <w:rsid w:val="003E037E"/>
    <w:rsid w:val="003F6AA7"/>
    <w:rsid w:val="00431D3F"/>
    <w:rsid w:val="00432AA5"/>
    <w:rsid w:val="00437304"/>
    <w:rsid w:val="00452315"/>
    <w:rsid w:val="00457A30"/>
    <w:rsid w:val="004766EE"/>
    <w:rsid w:val="004A040E"/>
    <w:rsid w:val="004A2509"/>
    <w:rsid w:val="004B4636"/>
    <w:rsid w:val="004C4447"/>
    <w:rsid w:val="004D249B"/>
    <w:rsid w:val="004E1DC2"/>
    <w:rsid w:val="004F0755"/>
    <w:rsid w:val="004F32D6"/>
    <w:rsid w:val="004F7801"/>
    <w:rsid w:val="005113F9"/>
    <w:rsid w:val="00521C0F"/>
    <w:rsid w:val="005236AC"/>
    <w:rsid w:val="00532BB7"/>
    <w:rsid w:val="0053500F"/>
    <w:rsid w:val="00554BD5"/>
    <w:rsid w:val="00565B29"/>
    <w:rsid w:val="005A07F2"/>
    <w:rsid w:val="005B10D3"/>
    <w:rsid w:val="005B6DC8"/>
    <w:rsid w:val="005E2F42"/>
    <w:rsid w:val="0062256F"/>
    <w:rsid w:val="00674CE3"/>
    <w:rsid w:val="00695614"/>
    <w:rsid w:val="006A625A"/>
    <w:rsid w:val="006A783E"/>
    <w:rsid w:val="006E1AD6"/>
    <w:rsid w:val="006F133E"/>
    <w:rsid w:val="00721C2D"/>
    <w:rsid w:val="00740E61"/>
    <w:rsid w:val="00750831"/>
    <w:rsid w:val="007624AF"/>
    <w:rsid w:val="00785A0F"/>
    <w:rsid w:val="007A5C23"/>
    <w:rsid w:val="007B0DCE"/>
    <w:rsid w:val="007C277E"/>
    <w:rsid w:val="007C471F"/>
    <w:rsid w:val="007E4615"/>
    <w:rsid w:val="00825329"/>
    <w:rsid w:val="0083352D"/>
    <w:rsid w:val="008E7418"/>
    <w:rsid w:val="0091346C"/>
    <w:rsid w:val="0092152C"/>
    <w:rsid w:val="00955090"/>
    <w:rsid w:val="00965397"/>
    <w:rsid w:val="00987700"/>
    <w:rsid w:val="00996318"/>
    <w:rsid w:val="009E57F8"/>
    <w:rsid w:val="00A1152B"/>
    <w:rsid w:val="00A36A17"/>
    <w:rsid w:val="00A52928"/>
    <w:rsid w:val="00A83AF2"/>
    <w:rsid w:val="00AA2F59"/>
    <w:rsid w:val="00AF1707"/>
    <w:rsid w:val="00B51A1D"/>
    <w:rsid w:val="00B74FCD"/>
    <w:rsid w:val="00B90CE4"/>
    <w:rsid w:val="00BD2349"/>
    <w:rsid w:val="00C319BA"/>
    <w:rsid w:val="00C40F01"/>
    <w:rsid w:val="00C75825"/>
    <w:rsid w:val="00CB779D"/>
    <w:rsid w:val="00CC42AE"/>
    <w:rsid w:val="00CE385D"/>
    <w:rsid w:val="00CE3C7F"/>
    <w:rsid w:val="00CF291A"/>
    <w:rsid w:val="00D06B8A"/>
    <w:rsid w:val="00D42B1A"/>
    <w:rsid w:val="00D564A8"/>
    <w:rsid w:val="00D7011E"/>
    <w:rsid w:val="00D872BB"/>
    <w:rsid w:val="00DD2376"/>
    <w:rsid w:val="00DD34CB"/>
    <w:rsid w:val="00DD6E8F"/>
    <w:rsid w:val="00DF34F7"/>
    <w:rsid w:val="00E16EE5"/>
    <w:rsid w:val="00E73A3B"/>
    <w:rsid w:val="00E77AC0"/>
    <w:rsid w:val="00E82EF0"/>
    <w:rsid w:val="00EC5025"/>
    <w:rsid w:val="00EE0D1F"/>
    <w:rsid w:val="00F03FDA"/>
    <w:rsid w:val="00F15018"/>
    <w:rsid w:val="00F65A1D"/>
    <w:rsid w:val="00F737A9"/>
    <w:rsid w:val="00F94AE0"/>
    <w:rsid w:val="00F97CDB"/>
    <w:rsid w:val="00FB25EE"/>
    <w:rsid w:val="00FB38F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2F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F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E2F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F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E2F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E2F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E2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4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F34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D3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D34CB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D34CB"/>
    <w:pPr>
      <w:widowControl w:val="0"/>
      <w:autoSpaceDE w:val="0"/>
      <w:autoSpaceDN w:val="0"/>
      <w:ind w:left="1672" w:hanging="360"/>
      <w:outlineLvl w:val="1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D34CB"/>
    <w:pPr>
      <w:widowControl w:val="0"/>
      <w:autoSpaceDE w:val="0"/>
      <w:autoSpaceDN w:val="0"/>
      <w:ind w:left="706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D09-EF1F-422A-AF93-D405E64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2017-06-20T08:09:00Z</cp:lastPrinted>
  <dcterms:created xsi:type="dcterms:W3CDTF">2017-06-21T11:12:00Z</dcterms:created>
  <dcterms:modified xsi:type="dcterms:W3CDTF">2018-07-10T07:21:00Z</dcterms:modified>
</cp:coreProperties>
</file>