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451" w:type="dxa"/>
        <w:tblInd w:w="-572" w:type="dxa"/>
        <w:tblLook w:val="04A0" w:firstRow="1" w:lastRow="0" w:firstColumn="1" w:lastColumn="0" w:noHBand="0" w:noVBand="1"/>
      </w:tblPr>
      <w:tblGrid>
        <w:gridCol w:w="1134"/>
        <w:gridCol w:w="1531"/>
        <w:gridCol w:w="4281"/>
        <w:gridCol w:w="255"/>
        <w:gridCol w:w="4281"/>
        <w:gridCol w:w="3969"/>
      </w:tblGrid>
      <w:tr w:rsidR="004025D6" w:rsidTr="00CE457F">
        <w:tc>
          <w:tcPr>
            <w:tcW w:w="15451" w:type="dxa"/>
            <w:gridSpan w:val="6"/>
          </w:tcPr>
          <w:p w:rsidR="004025D6" w:rsidRDefault="004025D6" w:rsidP="004025D6">
            <w:pPr>
              <w:jc w:val="center"/>
            </w:pPr>
            <w:r w:rsidRPr="000E4F24">
              <w:rPr>
                <w:sz w:val="28"/>
              </w:rPr>
              <w:t>DISCIPLINA</w:t>
            </w:r>
            <w:r w:rsidR="00CE457F">
              <w:rPr>
                <w:sz w:val="28"/>
              </w:rPr>
              <w:t xml:space="preserve">  </w:t>
            </w:r>
            <w:bookmarkStart w:id="0" w:name="_GoBack"/>
            <w:bookmarkEnd w:id="0"/>
            <w:r w:rsidR="001A7FF6">
              <w:rPr>
                <w:sz w:val="28"/>
              </w:rPr>
              <w:t>EDUCAZIONE FISICA</w:t>
            </w:r>
          </w:p>
        </w:tc>
      </w:tr>
      <w:tr w:rsidR="00CE457F" w:rsidTr="00CE457F">
        <w:tc>
          <w:tcPr>
            <w:tcW w:w="2665" w:type="dxa"/>
            <w:gridSpan w:val="2"/>
            <w:vMerge w:val="restart"/>
          </w:tcPr>
          <w:p w:rsidR="00CE457F" w:rsidRPr="000E4F24" w:rsidRDefault="00CE457F" w:rsidP="00CE457F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AC95FD" wp14:editId="3602F41C">
                      <wp:simplePos x="0" y="0"/>
                      <wp:positionH relativeFrom="column">
                        <wp:posOffset>-67641</wp:posOffset>
                      </wp:positionH>
                      <wp:positionV relativeFrom="paragraph">
                        <wp:posOffset>3727</wp:posOffset>
                      </wp:positionV>
                      <wp:extent cx="1685676" cy="547370"/>
                      <wp:effectExtent l="0" t="0" r="29210" b="24130"/>
                      <wp:wrapNone/>
                      <wp:docPr id="2" name="Connettore dirit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85676" cy="54737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AEE0EE" id="Connettore dirit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.3pt" to="127.4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" strokecolor="#5b9bd5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sz w:val="24"/>
              </w:rPr>
              <w:t xml:space="preserve">                 competenza</w:t>
            </w:r>
          </w:p>
          <w:p w:rsidR="00CE457F" w:rsidRDefault="00CE457F" w:rsidP="00CE457F">
            <w:pPr>
              <w:ind w:right="-102"/>
              <w:jc w:val="both"/>
              <w:rPr>
                <w:b/>
                <w:sz w:val="24"/>
              </w:rPr>
            </w:pPr>
          </w:p>
          <w:p w:rsidR="00CE457F" w:rsidRPr="00157738" w:rsidRDefault="00CE457F" w:rsidP="00CE457F">
            <w:pPr>
              <w:ind w:left="-104" w:right="-102"/>
              <w:jc w:val="both"/>
              <w:rPr>
                <w:b/>
              </w:rPr>
            </w:pPr>
            <w:r w:rsidRPr="00157738">
              <w:rPr>
                <w:b/>
              </w:rPr>
              <w:t>Ambito di competenza</w:t>
            </w:r>
          </w:p>
        </w:tc>
        <w:tc>
          <w:tcPr>
            <w:tcW w:w="12786" w:type="dxa"/>
            <w:gridSpan w:val="4"/>
          </w:tcPr>
          <w:p w:rsidR="00CE457F" w:rsidRPr="00CE457F" w:rsidRDefault="00CE457F" w:rsidP="00CE457F">
            <w:pPr>
              <w:jc w:val="both"/>
              <w:outlineLvl w:val="1"/>
              <w:rPr>
                <w:rFonts w:ascii="Arial Narrow" w:hAnsi="Arial Narrow" w:cs="Arial"/>
                <w:sz w:val="20"/>
                <w:szCs w:val="18"/>
              </w:rPr>
            </w:pPr>
            <w:r w:rsidRPr="00CE457F">
              <w:rPr>
                <w:rFonts w:ascii="Arial Narrow" w:hAnsi="Arial Narrow" w:cs="Arial"/>
                <w:sz w:val="20"/>
                <w:szCs w:val="18"/>
              </w:rPr>
              <w:t>CONSAPEVOLEZZA ED ESPRESSIONE CULTURALE –  ESPRESSIONE CORPOREA</w:t>
            </w:r>
          </w:p>
        </w:tc>
      </w:tr>
      <w:tr w:rsidR="00CE457F" w:rsidTr="00CE457F">
        <w:tc>
          <w:tcPr>
            <w:tcW w:w="2665" w:type="dxa"/>
            <w:gridSpan w:val="2"/>
            <w:vMerge/>
          </w:tcPr>
          <w:p w:rsidR="00CE457F" w:rsidRDefault="00CE457F" w:rsidP="00CE457F"/>
        </w:tc>
        <w:tc>
          <w:tcPr>
            <w:tcW w:w="12786" w:type="dxa"/>
            <w:gridSpan w:val="4"/>
          </w:tcPr>
          <w:p w:rsidR="00CE457F" w:rsidRDefault="00CE457F" w:rsidP="00CE457F">
            <w:pPr>
              <w:jc w:val="center"/>
            </w:pPr>
            <w:r>
              <w:t>Obiettivi di apprendimento</w:t>
            </w:r>
          </w:p>
        </w:tc>
      </w:tr>
      <w:tr w:rsidR="00CE457F" w:rsidTr="00CE457F">
        <w:tc>
          <w:tcPr>
            <w:tcW w:w="2665" w:type="dxa"/>
            <w:gridSpan w:val="2"/>
            <w:vMerge/>
          </w:tcPr>
          <w:p w:rsidR="00CE457F" w:rsidRDefault="00CE457F" w:rsidP="00CE457F"/>
        </w:tc>
        <w:tc>
          <w:tcPr>
            <w:tcW w:w="4281" w:type="dxa"/>
          </w:tcPr>
          <w:p w:rsidR="00CE457F" w:rsidRDefault="00CE457F" w:rsidP="00CE457F">
            <w:pPr>
              <w:jc w:val="center"/>
            </w:pPr>
            <w:r>
              <w:t>Classe I</w:t>
            </w:r>
          </w:p>
        </w:tc>
        <w:tc>
          <w:tcPr>
            <w:tcW w:w="4536" w:type="dxa"/>
            <w:gridSpan w:val="2"/>
          </w:tcPr>
          <w:p w:rsidR="00CE457F" w:rsidRDefault="00CE457F" w:rsidP="00CE457F">
            <w:pPr>
              <w:jc w:val="center"/>
            </w:pPr>
            <w:r>
              <w:t>Classe II</w:t>
            </w:r>
          </w:p>
        </w:tc>
        <w:tc>
          <w:tcPr>
            <w:tcW w:w="3969" w:type="dxa"/>
          </w:tcPr>
          <w:p w:rsidR="00CE457F" w:rsidRDefault="00CE457F" w:rsidP="00CE457F">
            <w:pPr>
              <w:jc w:val="center"/>
            </w:pPr>
            <w:r>
              <w:t>Classe III</w:t>
            </w:r>
          </w:p>
        </w:tc>
      </w:tr>
      <w:tr w:rsidR="00CE457F" w:rsidTr="00CE457F">
        <w:trPr>
          <w:trHeight w:val="705"/>
        </w:trPr>
        <w:tc>
          <w:tcPr>
            <w:tcW w:w="2665" w:type="dxa"/>
            <w:gridSpan w:val="2"/>
          </w:tcPr>
          <w:p w:rsidR="00CE457F" w:rsidRDefault="00CE457F" w:rsidP="00CE457F">
            <w:pPr>
              <w:jc w:val="both"/>
              <w:rPr>
                <w:i/>
              </w:rPr>
            </w:pPr>
          </w:p>
          <w:p w:rsidR="00CE457F" w:rsidRPr="00F437C7" w:rsidRDefault="00CE457F" w:rsidP="00CE457F">
            <w:pPr>
              <w:jc w:val="center"/>
              <w:rPr>
                <w:i/>
              </w:rPr>
            </w:pPr>
            <w:r w:rsidRPr="004025D6">
              <w:rPr>
                <w:i/>
              </w:rPr>
              <w:t>Il corpo e la sua relazione con lo spazio</w:t>
            </w:r>
          </w:p>
        </w:tc>
        <w:tc>
          <w:tcPr>
            <w:tcW w:w="4281" w:type="dxa"/>
          </w:tcPr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 xml:space="preserve">Saper applicare schemi e azioni di movimento per risolvere in forma originale e creativa un determinato problema motorio. </w:t>
            </w:r>
          </w:p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 xml:space="preserve">Saper applicare le abilità apprese per migliorare le capacità condizionali (forza, resistenza, rapidità, mobilità articolare). </w:t>
            </w:r>
          </w:p>
          <w:p w:rsidR="00CE457F" w:rsidRPr="0096461F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>Utilizzare e correlare le variabili spazio-temporali funzionali per realizzare il gesto motorio in ogni situazione di gioco</w:t>
            </w:r>
          </w:p>
        </w:tc>
        <w:tc>
          <w:tcPr>
            <w:tcW w:w="4536" w:type="dxa"/>
            <w:gridSpan w:val="2"/>
          </w:tcPr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6"/>
              </w:tabs>
              <w:ind w:left="0" w:hanging="8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 xml:space="preserve">Saper applicare schemi e azioni di movimento per risolvere in forma originale e creativa un determinato problema motorio, riproducendo anche nuove forme di movimento. </w:t>
            </w:r>
          </w:p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6"/>
              </w:tabs>
              <w:ind w:left="0" w:hanging="8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 xml:space="preserve">Saper utilizzare e trasferire le abilità per la realizzazione dei gesti motori dei vari sport. </w:t>
            </w:r>
          </w:p>
          <w:p w:rsidR="00CE457F" w:rsidRPr="0096461F" w:rsidRDefault="00CE457F" w:rsidP="00CE457F">
            <w:pPr>
              <w:numPr>
                <w:ilvl w:val="0"/>
                <w:numId w:val="1"/>
              </w:numPr>
              <w:tabs>
                <w:tab w:val="left" w:pos="206"/>
              </w:tabs>
              <w:ind w:left="0" w:hanging="89"/>
              <w:jc w:val="both"/>
            </w:pPr>
            <w:r w:rsidRPr="004025D6">
              <w:t xml:space="preserve">Utilizzare e correlare le variabili spazio-temporali funzionali per   realizzare il gesto </w:t>
            </w:r>
            <w:proofErr w:type="gramStart"/>
            <w:r w:rsidRPr="004025D6">
              <w:t>sportivo  in</w:t>
            </w:r>
            <w:proofErr w:type="gramEnd"/>
            <w:r w:rsidRPr="004025D6">
              <w:t xml:space="preserve"> ogni situazione di gioco </w:t>
            </w:r>
          </w:p>
        </w:tc>
        <w:tc>
          <w:tcPr>
            <w:tcW w:w="3969" w:type="dxa"/>
          </w:tcPr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9"/>
              </w:tabs>
              <w:ind w:left="68" w:hanging="8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 xml:space="preserve">Saper utilizzare e trasferire le abilità per la realizzazione dei gesti tecnici dei vari sport. </w:t>
            </w:r>
          </w:p>
          <w:p w:rsidR="00CE457F" w:rsidRPr="004025D6" w:rsidRDefault="00CE457F" w:rsidP="00CE457F">
            <w:pPr>
              <w:pStyle w:val="Default"/>
              <w:numPr>
                <w:ilvl w:val="0"/>
                <w:numId w:val="1"/>
              </w:numPr>
              <w:tabs>
                <w:tab w:val="left" w:pos="209"/>
              </w:tabs>
              <w:ind w:left="68" w:hanging="8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25D6">
              <w:rPr>
                <w:rFonts w:asciiTheme="minorHAnsi" w:hAnsiTheme="minorHAnsi"/>
                <w:sz w:val="22"/>
                <w:szCs w:val="22"/>
              </w:rPr>
              <w:t>Saper utilizzare l’esperienza motoria acquisita per risolvere situazioni nuove o inusuali (</w:t>
            </w:r>
            <w:proofErr w:type="spellStart"/>
            <w:r w:rsidRPr="004025D6">
              <w:rPr>
                <w:rFonts w:asciiTheme="minorHAnsi" w:hAnsiTheme="minorHAnsi"/>
                <w:sz w:val="22"/>
                <w:szCs w:val="22"/>
              </w:rPr>
              <w:t>problem</w:t>
            </w:r>
            <w:proofErr w:type="spellEnd"/>
            <w:r w:rsidRPr="004025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4025D6">
              <w:rPr>
                <w:rFonts w:asciiTheme="minorHAnsi" w:hAnsiTheme="minorHAnsi"/>
                <w:sz w:val="22"/>
                <w:szCs w:val="22"/>
              </w:rPr>
              <w:t>solving</w:t>
            </w:r>
            <w:proofErr w:type="spellEnd"/>
            <w:r w:rsidRPr="004025D6">
              <w:rPr>
                <w:rFonts w:asciiTheme="minorHAnsi" w:hAnsiTheme="minorHAnsi"/>
                <w:sz w:val="22"/>
                <w:szCs w:val="22"/>
              </w:rPr>
              <w:t xml:space="preserve">). </w:t>
            </w:r>
          </w:p>
          <w:p w:rsidR="00CE457F" w:rsidRPr="0096461F" w:rsidRDefault="00CE457F" w:rsidP="00CE457F">
            <w:pPr>
              <w:numPr>
                <w:ilvl w:val="0"/>
                <w:numId w:val="1"/>
              </w:numPr>
              <w:tabs>
                <w:tab w:val="left" w:pos="209"/>
              </w:tabs>
              <w:ind w:left="68" w:hanging="85"/>
              <w:jc w:val="both"/>
            </w:pPr>
            <w:r w:rsidRPr="004025D6">
              <w:t xml:space="preserve">Utilizzare e correlare le variabili spazio-temporali funzionali alla realizzazione del gesto tecnico in ogni situazione sportiva. </w:t>
            </w:r>
          </w:p>
        </w:tc>
      </w:tr>
      <w:tr w:rsidR="00CE457F" w:rsidTr="00CE457F">
        <w:trPr>
          <w:trHeight w:val="320"/>
        </w:trPr>
        <w:tc>
          <w:tcPr>
            <w:tcW w:w="15451" w:type="dxa"/>
            <w:gridSpan w:val="6"/>
          </w:tcPr>
          <w:p w:rsidR="00CE457F" w:rsidRPr="00F437C7" w:rsidRDefault="00CE457F" w:rsidP="00CE457F">
            <w:pPr>
              <w:jc w:val="center"/>
              <w:rPr>
                <w:b/>
              </w:rPr>
            </w:pPr>
            <w:r w:rsidRPr="00F437C7">
              <w:rPr>
                <w:b/>
              </w:rPr>
              <w:t>Valutazione degli obiettivi in decimi</w:t>
            </w:r>
          </w:p>
        </w:tc>
      </w:tr>
      <w:tr w:rsidR="00CE457F" w:rsidTr="00CE457F">
        <w:tc>
          <w:tcPr>
            <w:tcW w:w="15451" w:type="dxa"/>
            <w:gridSpan w:val="6"/>
          </w:tcPr>
          <w:p w:rsidR="00CE457F" w:rsidRDefault="00CE457F" w:rsidP="00CE457F">
            <w:r>
              <w:t>Voto                                                   descrittori</w:t>
            </w:r>
          </w:p>
        </w:tc>
      </w:tr>
      <w:tr w:rsidR="00CE457F" w:rsidTr="00CE457F">
        <w:trPr>
          <w:trHeight w:val="177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4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r>
              <w:t xml:space="preserve"> </w:t>
            </w:r>
            <w:proofErr w:type="gramStart"/>
            <w:r>
              <w:t>Applica  schemi</w:t>
            </w:r>
            <w:proofErr w:type="gramEnd"/>
            <w:r>
              <w:t xml:space="preserve"> di movimento in modo limitato e utilizzando le variabili spazio -temporali confusamente</w:t>
            </w:r>
          </w:p>
        </w:tc>
      </w:tr>
      <w:tr w:rsidR="00CE457F" w:rsidTr="00CE457F">
        <w:trPr>
          <w:trHeight w:val="280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5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r>
              <w:t xml:space="preserve"> Applica schemi di movimento in modo confuso e utilizza in modo poco coordinato le variabili spazio temporali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6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applica schemi di   movimento in modo superficiale e utilizza le variabili spazio-temporali con incertezza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7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applica schemi di movimento in modo quasi sicuro e utilizza le variabili spazio-temporali con funzionalità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8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applica schemi di movimento in modo funzionale rispettando variabili spazio -temporale con appropriatezza 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9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applica schemi di movimento in modo   quasi corretto rispettando le variabili spazio-temporali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10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applica schemi di movimento in modo completo e corretto utilizzando in modo pertinente le variabili spazio-temporali</w:t>
            </w:r>
          </w:p>
        </w:tc>
      </w:tr>
      <w:tr w:rsidR="00CE457F" w:rsidTr="00CE457F">
        <w:trPr>
          <w:trHeight w:val="175"/>
        </w:trPr>
        <w:tc>
          <w:tcPr>
            <w:tcW w:w="15451" w:type="dxa"/>
            <w:gridSpan w:val="6"/>
            <w:shd w:val="clear" w:color="auto" w:fill="D9D9D9" w:themeFill="background1" w:themeFillShade="D9"/>
          </w:tcPr>
          <w:p w:rsidR="00CE457F" w:rsidRDefault="00CE457F" w:rsidP="00CE457F"/>
        </w:tc>
      </w:tr>
      <w:tr w:rsidR="00CE457F" w:rsidTr="00CE457F">
        <w:tc>
          <w:tcPr>
            <w:tcW w:w="2665" w:type="dxa"/>
            <w:gridSpan w:val="2"/>
          </w:tcPr>
          <w:p w:rsidR="00CE457F" w:rsidRPr="005B0900" w:rsidRDefault="00CE457F" w:rsidP="00CE457F">
            <w:pPr>
              <w:ind w:left="-104" w:right="-102"/>
              <w:jc w:val="center"/>
              <w:rPr>
                <w:b/>
              </w:rPr>
            </w:pPr>
            <w:r w:rsidRPr="00157738">
              <w:rPr>
                <w:b/>
              </w:rPr>
              <w:t>Ambito di competenza</w:t>
            </w:r>
          </w:p>
        </w:tc>
        <w:tc>
          <w:tcPr>
            <w:tcW w:w="4281" w:type="dxa"/>
          </w:tcPr>
          <w:p w:rsidR="00CE457F" w:rsidRDefault="00CE457F" w:rsidP="00CE457F">
            <w:pPr>
              <w:jc w:val="center"/>
            </w:pPr>
            <w:r>
              <w:t>Classe I</w:t>
            </w:r>
          </w:p>
        </w:tc>
        <w:tc>
          <w:tcPr>
            <w:tcW w:w="4536" w:type="dxa"/>
            <w:gridSpan w:val="2"/>
          </w:tcPr>
          <w:p w:rsidR="00CE457F" w:rsidRDefault="00CE457F" w:rsidP="00CE457F">
            <w:pPr>
              <w:jc w:val="center"/>
            </w:pPr>
            <w:r>
              <w:t>Classe II</w:t>
            </w:r>
          </w:p>
        </w:tc>
        <w:tc>
          <w:tcPr>
            <w:tcW w:w="3969" w:type="dxa"/>
          </w:tcPr>
          <w:p w:rsidR="00CE457F" w:rsidRDefault="00CE457F" w:rsidP="00CE457F">
            <w:pPr>
              <w:jc w:val="center"/>
            </w:pPr>
            <w:r>
              <w:t>Classe III</w:t>
            </w:r>
          </w:p>
        </w:tc>
      </w:tr>
      <w:tr w:rsidR="00CE457F" w:rsidTr="00CE457F">
        <w:tc>
          <w:tcPr>
            <w:tcW w:w="2665" w:type="dxa"/>
            <w:gridSpan w:val="2"/>
          </w:tcPr>
          <w:p w:rsidR="00CE457F" w:rsidRDefault="00CE457F" w:rsidP="00CE457F"/>
          <w:p w:rsidR="00CE457F" w:rsidRPr="00F437C7" w:rsidRDefault="00CE457F" w:rsidP="00CE457F">
            <w:pPr>
              <w:jc w:val="center"/>
              <w:rPr>
                <w:i/>
              </w:rPr>
            </w:pPr>
            <w:r w:rsidRPr="0066123D">
              <w:rPr>
                <w:i/>
              </w:rPr>
              <w:t>Il linguaggio del corpo come modalità comunicativo-espressiva</w:t>
            </w:r>
          </w:p>
        </w:tc>
        <w:tc>
          <w:tcPr>
            <w:tcW w:w="4281" w:type="dxa"/>
          </w:tcPr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- Conoscere e applicare semplici tecniche di espressione corporea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- Saper decodificare i gesti di compagni e avversari in situazioni di gioco. </w:t>
            </w:r>
          </w:p>
          <w:p w:rsidR="00CE457F" w:rsidRPr="00CE457F" w:rsidRDefault="00CE457F" w:rsidP="00CE457F">
            <w:pPr>
              <w:jc w:val="both"/>
            </w:pPr>
          </w:p>
        </w:tc>
        <w:tc>
          <w:tcPr>
            <w:tcW w:w="4536" w:type="dxa"/>
            <w:gridSpan w:val="2"/>
          </w:tcPr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35" w:hanging="1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Rappresentare idee, stati d’animo e storie mediante gestualità e posture svolte in forma individuale, a coppie, in gruppo.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35" w:hanging="1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Saper decodificare i gesti di compagni e avversari in situazioni di gioco e di sport. </w:t>
            </w:r>
          </w:p>
          <w:p w:rsidR="00CE457F" w:rsidRPr="00CE457F" w:rsidRDefault="00CE457F" w:rsidP="00CE457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E457F">
              <w:rPr>
                <w:rFonts w:asciiTheme="minorHAnsi" w:hAnsiTheme="minorHAnsi"/>
                <w:sz w:val="22"/>
                <w:szCs w:val="22"/>
              </w:rPr>
              <w:t xml:space="preserve">Conoscere e applicare semplici tecniche di espressione corporea per rappresentare idee, stati d’animo e storie mediante gestualità e posture svolte in forma individuale, a coppie, in gruppo.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2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Saper decodificare i gesti arbitrali in relazione all’applicazione del regolamento di gioco. Utilizzare documenti storici ai fini della produzione scritta e orale </w:t>
            </w:r>
          </w:p>
          <w:p w:rsidR="00CE457F" w:rsidRPr="00CE457F" w:rsidRDefault="00CE457F" w:rsidP="00CE457F">
            <w:pPr>
              <w:ind w:left="39" w:hanging="114"/>
              <w:jc w:val="both"/>
            </w:pPr>
          </w:p>
        </w:tc>
      </w:tr>
      <w:tr w:rsidR="00CE457F" w:rsidTr="00CE457F">
        <w:tc>
          <w:tcPr>
            <w:tcW w:w="15451" w:type="dxa"/>
            <w:gridSpan w:val="6"/>
          </w:tcPr>
          <w:p w:rsidR="00CE457F" w:rsidRPr="003F1B73" w:rsidRDefault="00CE457F" w:rsidP="00CE457F">
            <w:pPr>
              <w:jc w:val="center"/>
              <w:rPr>
                <w:b/>
              </w:rPr>
            </w:pPr>
            <w:r w:rsidRPr="003F1B73">
              <w:rPr>
                <w:b/>
              </w:rPr>
              <w:lastRenderedPageBreak/>
              <w:t>Valutazione degli obietti</w:t>
            </w:r>
            <w:r>
              <w:rPr>
                <w:b/>
              </w:rPr>
              <w:t>vi</w:t>
            </w:r>
            <w:r w:rsidRPr="003F1B73">
              <w:rPr>
                <w:b/>
              </w:rPr>
              <w:t xml:space="preserve"> in decimi</w:t>
            </w:r>
          </w:p>
        </w:tc>
      </w:tr>
      <w:tr w:rsidR="00CE457F" w:rsidTr="00CE457F">
        <w:trPr>
          <w:trHeight w:val="177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Voto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4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r>
              <w:t>Conosce</w:t>
            </w:r>
            <w:r w:rsidRPr="0066123D">
              <w:t xml:space="preserve"> </w:t>
            </w:r>
            <w:r>
              <w:t xml:space="preserve">in maniera </w:t>
            </w:r>
            <w:proofErr w:type="gramStart"/>
            <w:r>
              <w:t xml:space="preserve">carente </w:t>
            </w:r>
            <w:r w:rsidRPr="0066123D">
              <w:t xml:space="preserve"> semplici</w:t>
            </w:r>
            <w:proofErr w:type="gramEnd"/>
            <w:r w:rsidRPr="0066123D">
              <w:t xml:space="preserve"> tecniche di espressione corporea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5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A14B1">
              <w:rPr>
                <w:rFonts w:asciiTheme="minorHAnsi" w:hAnsiTheme="minorHAnsi"/>
                <w:sz w:val="22"/>
                <w:szCs w:val="22"/>
              </w:rPr>
              <w:t>Conosce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parzialmente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 e utilizza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qualche semplice tecnica 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di espressione </w:t>
            </w:r>
            <w:proofErr w:type="gramStart"/>
            <w:r w:rsidRPr="002A14B1">
              <w:rPr>
                <w:rFonts w:asciiTheme="minorHAnsi" w:hAnsiTheme="minorHAnsi"/>
                <w:sz w:val="22"/>
                <w:szCs w:val="22"/>
              </w:rPr>
              <w:t>corporea ,</w:t>
            </w:r>
            <w:proofErr w:type="gramEnd"/>
            <w:r w:rsidRPr="002A14B1">
              <w:rPr>
                <w:rFonts w:asciiTheme="minorHAnsi" w:hAnsiTheme="minorHAnsi"/>
                <w:sz w:val="22"/>
                <w:szCs w:val="22"/>
              </w:rPr>
              <w:t xml:space="preserve"> riconoscendo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taluni 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>gesti di compagni e avversari in situazioni di gioco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6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A14B1">
              <w:rPr>
                <w:rFonts w:asciiTheme="minorHAnsi" w:hAnsiTheme="minorHAnsi"/>
                <w:sz w:val="22"/>
                <w:szCs w:val="22"/>
              </w:rPr>
              <w:t>Conosce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e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utilizza  semplici</w:t>
            </w:r>
            <w:proofErr w:type="gramEnd"/>
            <w:r w:rsidRPr="002A14B1">
              <w:rPr>
                <w:rFonts w:asciiTheme="minorHAnsi" w:hAnsiTheme="minorHAnsi"/>
                <w:sz w:val="22"/>
                <w:szCs w:val="22"/>
              </w:rPr>
              <w:t xml:space="preserve"> tecniche di espressione corporea , </w:t>
            </w:r>
            <w:r>
              <w:rPr>
                <w:rFonts w:asciiTheme="minorHAnsi" w:hAnsiTheme="minorHAnsi"/>
                <w:sz w:val="22"/>
                <w:szCs w:val="22"/>
              </w:rPr>
              <w:t>riconoscendo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alcuni 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 gesti di compagni e avversari in situazioni di gioco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7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2A14B1">
              <w:rPr>
                <w:rFonts w:asciiTheme="minorHAnsi" w:hAnsiTheme="minorHAnsi"/>
                <w:sz w:val="22"/>
                <w:szCs w:val="22"/>
              </w:rPr>
              <w:t xml:space="preserve">Conosce utilizza le tecniche di espressione </w:t>
            </w:r>
            <w:proofErr w:type="gramStart"/>
            <w:r w:rsidRPr="002A14B1">
              <w:rPr>
                <w:rFonts w:asciiTheme="minorHAnsi" w:hAnsiTheme="minorHAnsi"/>
                <w:sz w:val="22"/>
                <w:szCs w:val="22"/>
              </w:rPr>
              <w:t>corporea ,</w:t>
            </w:r>
            <w:proofErr w:type="gramEnd"/>
            <w:r w:rsidRPr="002A14B1">
              <w:rPr>
                <w:rFonts w:asciiTheme="minorHAnsi" w:hAnsiTheme="minorHAnsi"/>
                <w:sz w:val="22"/>
                <w:szCs w:val="22"/>
              </w:rPr>
              <w:t xml:space="preserve"> decodificando i gesti di compagni e avversari in situazioni di gioco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8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utilizza 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le tecniche di espressione </w:t>
            </w:r>
            <w:proofErr w:type="gramStart"/>
            <w:r w:rsidRPr="0066123D">
              <w:rPr>
                <w:rFonts w:asciiTheme="minorHAnsi" w:hAnsiTheme="minorHAnsi"/>
                <w:sz w:val="22"/>
                <w:szCs w:val="22"/>
              </w:rPr>
              <w:t>corporea ,</w:t>
            </w:r>
            <w:proofErr w:type="gramEnd"/>
            <w:r w:rsidRPr="0066123D">
              <w:rPr>
                <w:rFonts w:asciiTheme="minorHAnsi" w:hAnsiTheme="minorHAnsi"/>
                <w:sz w:val="22"/>
                <w:szCs w:val="22"/>
              </w:rPr>
              <w:t xml:space="preserve"> decodificando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con precisione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 i gesti di compagni e avversari in situazioni di gioco</w:t>
            </w:r>
          </w:p>
        </w:tc>
      </w:tr>
      <w:tr w:rsidR="00CE457F" w:rsidTr="00CE457F">
        <w:trPr>
          <w:trHeight w:val="344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9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Conosce e utilizza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 le tecniche di espressione </w:t>
            </w:r>
            <w:proofErr w:type="gramStart"/>
            <w:r w:rsidRPr="0066123D">
              <w:rPr>
                <w:rFonts w:asciiTheme="minorHAnsi" w:hAnsiTheme="minorHAnsi"/>
                <w:sz w:val="22"/>
                <w:szCs w:val="22"/>
              </w:rPr>
              <w:t>corporea ,</w:t>
            </w:r>
            <w:proofErr w:type="gramEnd"/>
            <w:r w:rsidRPr="0066123D">
              <w:rPr>
                <w:rFonts w:asciiTheme="minorHAnsi" w:hAnsiTheme="minorHAnsi"/>
                <w:sz w:val="22"/>
                <w:szCs w:val="22"/>
              </w:rPr>
              <w:t xml:space="preserve"> decodificando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con sicurezza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 i gesti di compagni e avversari in situazioni di gioco</w:t>
            </w:r>
          </w:p>
        </w:tc>
      </w:tr>
      <w:tr w:rsidR="00CE457F" w:rsidTr="00CE457F">
        <w:trPr>
          <w:trHeight w:val="430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10</w:t>
            </w:r>
          </w:p>
        </w:tc>
        <w:tc>
          <w:tcPr>
            <w:tcW w:w="14317" w:type="dxa"/>
            <w:gridSpan w:val="5"/>
          </w:tcPr>
          <w:p w:rsidR="00CE457F" w:rsidRPr="00157738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padroneggia le 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tecniche di espressione </w:t>
            </w:r>
            <w:proofErr w:type="gramStart"/>
            <w:r w:rsidRPr="0066123D">
              <w:rPr>
                <w:rFonts w:asciiTheme="minorHAnsi" w:hAnsiTheme="minorHAnsi"/>
                <w:sz w:val="22"/>
                <w:szCs w:val="22"/>
              </w:rPr>
              <w:t>corporea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,</w:t>
            </w:r>
            <w:proofErr w:type="gramEnd"/>
            <w:r w:rsidRPr="0066123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decodificando</w:t>
            </w:r>
            <w:r w:rsidRPr="0066123D">
              <w:rPr>
                <w:rFonts w:asciiTheme="minorHAnsi" w:hAnsiTheme="minorHAnsi"/>
                <w:sz w:val="22"/>
                <w:szCs w:val="22"/>
              </w:rPr>
              <w:t xml:space="preserve"> i gesti di compagni e a</w:t>
            </w:r>
            <w:r>
              <w:rPr>
                <w:rFonts w:asciiTheme="minorHAnsi" w:hAnsiTheme="minorHAnsi"/>
                <w:sz w:val="22"/>
                <w:szCs w:val="22"/>
              </w:rPr>
              <w:t>vversari in situazioni di gioco</w:t>
            </w:r>
          </w:p>
        </w:tc>
      </w:tr>
      <w:tr w:rsidR="00CE457F" w:rsidTr="00CE457F">
        <w:trPr>
          <w:trHeight w:val="217"/>
        </w:trPr>
        <w:tc>
          <w:tcPr>
            <w:tcW w:w="2665" w:type="dxa"/>
            <w:gridSpan w:val="2"/>
          </w:tcPr>
          <w:p w:rsidR="00CE457F" w:rsidRPr="00CE457F" w:rsidRDefault="00CE457F" w:rsidP="00CE457F">
            <w:pPr>
              <w:rPr>
                <w:b/>
              </w:rPr>
            </w:pPr>
            <w:r w:rsidRPr="003F1B73">
              <w:rPr>
                <w:b/>
              </w:rPr>
              <w:t>Ambito di competenza</w:t>
            </w:r>
          </w:p>
        </w:tc>
        <w:tc>
          <w:tcPr>
            <w:tcW w:w="4536" w:type="dxa"/>
            <w:gridSpan w:val="2"/>
          </w:tcPr>
          <w:p w:rsidR="00CE457F" w:rsidRDefault="00CE457F" w:rsidP="00CE457F">
            <w:pPr>
              <w:jc w:val="center"/>
            </w:pPr>
            <w:r>
              <w:t>CLASSE I</w:t>
            </w:r>
          </w:p>
        </w:tc>
        <w:tc>
          <w:tcPr>
            <w:tcW w:w="4281" w:type="dxa"/>
          </w:tcPr>
          <w:p w:rsidR="00CE457F" w:rsidRDefault="00CE457F" w:rsidP="00CE457F">
            <w:pPr>
              <w:jc w:val="center"/>
            </w:pPr>
            <w:r>
              <w:t>CLASSE II</w:t>
            </w:r>
          </w:p>
        </w:tc>
        <w:tc>
          <w:tcPr>
            <w:tcW w:w="3969" w:type="dxa"/>
          </w:tcPr>
          <w:p w:rsidR="00CE457F" w:rsidRDefault="00CE457F" w:rsidP="00CE457F">
            <w:pPr>
              <w:jc w:val="center"/>
            </w:pPr>
            <w:r>
              <w:t>CLASSE III</w:t>
            </w:r>
          </w:p>
        </w:tc>
      </w:tr>
      <w:tr w:rsidR="00CE457F" w:rsidTr="00CE457F">
        <w:trPr>
          <w:trHeight w:val="2548"/>
        </w:trPr>
        <w:tc>
          <w:tcPr>
            <w:tcW w:w="2665" w:type="dxa"/>
            <w:gridSpan w:val="2"/>
          </w:tcPr>
          <w:p w:rsidR="00CE457F" w:rsidRDefault="00CE457F" w:rsidP="00CE457F">
            <w:pPr>
              <w:jc w:val="center"/>
              <w:rPr>
                <w:sz w:val="24"/>
                <w:szCs w:val="24"/>
              </w:rPr>
            </w:pPr>
          </w:p>
          <w:p w:rsidR="00CE457F" w:rsidRDefault="00CE457F" w:rsidP="00CE457F">
            <w:pPr>
              <w:jc w:val="center"/>
              <w:rPr>
                <w:i/>
                <w:sz w:val="28"/>
                <w:szCs w:val="28"/>
              </w:rPr>
            </w:pPr>
            <w:r w:rsidRPr="002A14B1">
              <w:rPr>
                <w:i/>
                <w:sz w:val="24"/>
                <w:szCs w:val="24"/>
              </w:rPr>
              <w:t>Il gioco, lo sport, le regole e il fair play</w:t>
            </w:r>
          </w:p>
          <w:p w:rsidR="00CE457F" w:rsidRDefault="00CE457F" w:rsidP="00CE457F">
            <w:pPr>
              <w:jc w:val="both"/>
              <w:rPr>
                <w:i/>
                <w:sz w:val="28"/>
                <w:szCs w:val="28"/>
              </w:rPr>
            </w:pPr>
          </w:p>
          <w:p w:rsidR="00CE457F" w:rsidRDefault="00CE457F" w:rsidP="00CE457F">
            <w:pPr>
              <w:jc w:val="both"/>
              <w:rPr>
                <w:i/>
                <w:sz w:val="28"/>
                <w:szCs w:val="28"/>
              </w:rPr>
            </w:pPr>
          </w:p>
          <w:p w:rsidR="00CE457F" w:rsidRDefault="00CE457F" w:rsidP="00CE457F">
            <w:pPr>
              <w:jc w:val="both"/>
              <w:rPr>
                <w:i/>
                <w:sz w:val="28"/>
                <w:szCs w:val="28"/>
              </w:rPr>
            </w:pPr>
          </w:p>
          <w:p w:rsidR="00CE457F" w:rsidRPr="00095216" w:rsidRDefault="00CE457F" w:rsidP="00CE457F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>utilizzare molteplici capacità coordinative adattandole alle situazioni richieste dal gioco in forma originale e creativa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>Conoscere e applicare le regole del gioco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07"/>
              </w:tabs>
              <w:ind w:left="65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Saper gestire in modo consapevole le regole del gioco con autocontrollo e rispetto per l’altro, accettando la sconfitta. </w:t>
            </w:r>
          </w:p>
          <w:p w:rsidR="00CE457F" w:rsidRPr="00CE457F" w:rsidRDefault="00CE457F" w:rsidP="00CE457F">
            <w:pPr>
              <w:pStyle w:val="Default"/>
              <w:ind w:left="39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1" w:type="dxa"/>
          </w:tcPr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10"/>
              </w:tabs>
              <w:ind w:left="0" w:hanging="8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Saper gestire in modo consapevole gli eventi della gara con autocontrollo e rispetto per l’altro, accettando la sconfitta.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10"/>
              </w:tabs>
              <w:ind w:left="0" w:hanging="8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Conoscere e applicare correttamente il regolamento tecnico degli sport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0"/>
              </w:numPr>
              <w:tabs>
                <w:tab w:val="left" w:pos="210"/>
              </w:tabs>
              <w:ind w:left="0" w:hanging="8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2"/>
              </w:rPr>
              <w:t xml:space="preserve">Partecipare in forma propositiva alla scelta di strategia di gioco e alla loro realizzazione (tattica) adottate dalla squadra mettendo in atto comportamenti collaborativi. </w:t>
            </w:r>
          </w:p>
          <w:p w:rsidR="00CE457F" w:rsidRPr="00CE457F" w:rsidRDefault="00CE457F" w:rsidP="00CE457F">
            <w:pPr>
              <w:tabs>
                <w:tab w:val="left" w:pos="210"/>
              </w:tabs>
              <w:ind w:hanging="85"/>
              <w:jc w:val="both"/>
            </w:pPr>
          </w:p>
        </w:tc>
        <w:tc>
          <w:tcPr>
            <w:tcW w:w="3969" w:type="dxa"/>
          </w:tcPr>
          <w:p w:rsidR="00CE457F" w:rsidRPr="00CE457F" w:rsidRDefault="00CE457F" w:rsidP="00CE457F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</w:rPr>
            </w:pPr>
            <w:r w:rsidRPr="00CE457F">
              <w:rPr>
                <w:rFonts w:cs="Times New Roman"/>
                <w:color w:val="000000"/>
              </w:rPr>
              <w:t xml:space="preserve">Saper realizzare strategie di gioco, mettere in atto comportamenti collaborativi a partecipare in forma propositiva alle scelte della squadra.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</w:rPr>
            </w:pPr>
            <w:r w:rsidRPr="00CE457F">
              <w:rPr>
                <w:rFonts w:cs="Times New Roman"/>
                <w:color w:val="000000"/>
              </w:rPr>
              <w:t xml:space="preserve">Conoscere e applicare correttamente il regolamento tecnico degli sport praticati assumendo anche il ruolo di arbitro o di giudice.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</w:rPr>
            </w:pPr>
            <w:r w:rsidRPr="00CE457F">
              <w:rPr>
                <w:rFonts w:cs="Times New Roman"/>
                <w:color w:val="000000"/>
              </w:rPr>
              <w:t xml:space="preserve">Saper gestire in modo consapevole le situazioni competitive, in gara e non, con autocontrollo e rispetto per l’altro, sia in caso di vittoria sia in caso di sconfitta. </w:t>
            </w:r>
          </w:p>
          <w:p w:rsidR="00CE457F" w:rsidRDefault="00CE457F" w:rsidP="00CE457F">
            <w:pPr>
              <w:pStyle w:val="Default"/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E457F" w:rsidRDefault="00CE457F" w:rsidP="00CE457F">
            <w:pPr>
              <w:pStyle w:val="Default"/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E457F" w:rsidRPr="00CE457F" w:rsidRDefault="00CE457F" w:rsidP="00CE457F">
            <w:pPr>
              <w:pStyle w:val="Default"/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457F" w:rsidTr="00CE457F">
        <w:tc>
          <w:tcPr>
            <w:tcW w:w="15451" w:type="dxa"/>
            <w:gridSpan w:val="6"/>
          </w:tcPr>
          <w:p w:rsidR="00CE457F" w:rsidRPr="003F1B73" w:rsidRDefault="00CE457F" w:rsidP="00CE457F">
            <w:pPr>
              <w:jc w:val="center"/>
              <w:rPr>
                <w:b/>
              </w:rPr>
            </w:pPr>
            <w:r w:rsidRPr="003F1B73">
              <w:rPr>
                <w:b/>
              </w:rPr>
              <w:t>Valutazione degli obietti in decimi</w:t>
            </w:r>
          </w:p>
        </w:tc>
      </w:tr>
      <w:tr w:rsidR="00CE457F" w:rsidTr="00CE457F">
        <w:trPr>
          <w:trHeight w:val="177"/>
        </w:trPr>
        <w:tc>
          <w:tcPr>
            <w:tcW w:w="1134" w:type="dxa"/>
          </w:tcPr>
          <w:p w:rsidR="00CE457F" w:rsidRPr="003F1B73" w:rsidRDefault="00CE457F" w:rsidP="00CE457F">
            <w:pPr>
              <w:jc w:val="center"/>
              <w:rPr>
                <w:b/>
              </w:rPr>
            </w:pPr>
            <w:r w:rsidRPr="003F1B73">
              <w:rPr>
                <w:b/>
              </w:rPr>
              <w:t>Voto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CE457F" w:rsidTr="00CE457F">
        <w:trPr>
          <w:trHeight w:val="303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4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Carente nelle capacità coordinative, non applica semplici</w:t>
            </w:r>
            <w:r w:rsidRPr="003513D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3513D2">
              <w:rPr>
                <w:rFonts w:asciiTheme="minorHAnsi" w:hAnsiTheme="minorHAnsi"/>
                <w:sz w:val="22"/>
                <w:szCs w:val="22"/>
              </w:rPr>
              <w:t xml:space="preserve">regole  </w:t>
            </w:r>
            <w:r>
              <w:rPr>
                <w:rFonts w:asciiTheme="minorHAnsi" w:hAnsiTheme="minorHAnsi"/>
                <w:sz w:val="22"/>
                <w:szCs w:val="22"/>
              </w:rPr>
              <w:t>di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gioco</w:t>
            </w:r>
            <w:r w:rsidRPr="003513D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5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Utilizza in modo poco controllato</w:t>
            </w:r>
            <w:r w:rsidRPr="003513D2">
              <w:rPr>
                <w:rFonts w:asciiTheme="minorHAnsi" w:hAnsiTheme="minorHAnsi"/>
                <w:sz w:val="22"/>
                <w:szCs w:val="22"/>
              </w:rPr>
              <w:t xml:space="preserve"> le capacità coordinative,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alcune regole   adattandole a </w:t>
            </w:r>
            <w:r w:rsidRPr="003513D2">
              <w:rPr>
                <w:rFonts w:asciiTheme="minorHAnsi" w:hAnsiTheme="minorHAnsi"/>
                <w:sz w:val="22"/>
                <w:szCs w:val="22"/>
              </w:rPr>
              <w:t xml:space="preserve">semplici situazioni  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6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C575F">
              <w:rPr>
                <w:rFonts w:asciiTheme="minorHAnsi" w:hAnsiTheme="minorHAnsi"/>
                <w:sz w:val="22"/>
                <w:szCs w:val="22"/>
              </w:rPr>
              <w:t xml:space="preserve">Utilizza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parzialmente </w:t>
            </w:r>
            <w:r w:rsidRPr="006C575F">
              <w:rPr>
                <w:rFonts w:asciiTheme="minorHAnsi" w:hAnsiTheme="minorHAnsi"/>
                <w:sz w:val="22"/>
                <w:szCs w:val="22"/>
              </w:rPr>
              <w:t xml:space="preserve">le capacità coordinative, 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alcune regole   adattandole a semplici </w:t>
            </w:r>
            <w:r w:rsidRPr="006C575F">
              <w:rPr>
                <w:rFonts w:asciiTheme="minorHAnsi" w:hAnsiTheme="minorHAnsi"/>
                <w:sz w:val="22"/>
                <w:szCs w:val="22"/>
              </w:rPr>
              <w:t xml:space="preserve">situazioni  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7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C575F">
              <w:rPr>
                <w:rFonts w:asciiTheme="minorHAnsi" w:hAnsiTheme="minorHAnsi"/>
                <w:sz w:val="22"/>
                <w:szCs w:val="22"/>
              </w:rPr>
              <w:t xml:space="preserve">Utilizza le capacità coordinative, e le </w:t>
            </w:r>
            <w:proofErr w:type="gramStart"/>
            <w:r w:rsidRPr="006C575F">
              <w:rPr>
                <w:rFonts w:asciiTheme="minorHAnsi" w:hAnsiTheme="minorHAnsi"/>
                <w:sz w:val="22"/>
                <w:szCs w:val="22"/>
              </w:rPr>
              <w:t>regole  adattandole</w:t>
            </w:r>
            <w:proofErr w:type="gramEnd"/>
            <w:r w:rsidRPr="006C575F">
              <w:rPr>
                <w:rFonts w:asciiTheme="minorHAnsi" w:hAnsiTheme="minorHAnsi"/>
                <w:sz w:val="22"/>
                <w:szCs w:val="22"/>
              </w:rPr>
              <w:t xml:space="preserve"> alle situazioni  in forma </w:t>
            </w:r>
            <w:r>
              <w:rPr>
                <w:rFonts w:asciiTheme="minorHAnsi" w:hAnsiTheme="minorHAnsi"/>
                <w:sz w:val="22"/>
                <w:szCs w:val="22"/>
              </w:rPr>
              <w:t>abbastanza sicura, con poco autocontrollo</w:t>
            </w:r>
          </w:p>
        </w:tc>
      </w:tr>
      <w:tr w:rsidR="00CE457F" w:rsidTr="00CE457F">
        <w:trPr>
          <w:trHeight w:val="30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8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C575F">
              <w:rPr>
                <w:rFonts w:asciiTheme="minorHAnsi" w:hAnsiTheme="minorHAnsi"/>
                <w:sz w:val="22"/>
                <w:szCs w:val="22"/>
              </w:rPr>
              <w:t>Utilizza le capacità coordinative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e le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 xml:space="preserve">regole </w:t>
            </w:r>
            <w:r w:rsidRPr="006C575F">
              <w:rPr>
                <w:rFonts w:asciiTheme="minorHAnsi" w:hAnsiTheme="minorHAnsi"/>
                <w:sz w:val="22"/>
                <w:szCs w:val="22"/>
              </w:rPr>
              <w:t xml:space="preserve"> adattandole</w:t>
            </w:r>
            <w:proofErr w:type="gramEnd"/>
            <w:r w:rsidRPr="006C575F">
              <w:rPr>
                <w:rFonts w:asciiTheme="minorHAnsi" w:hAnsiTheme="minorHAnsi"/>
                <w:sz w:val="22"/>
                <w:szCs w:val="22"/>
              </w:rPr>
              <w:t xml:space="preserve"> alle situazioni  in forma </w:t>
            </w:r>
            <w:r>
              <w:rPr>
                <w:rFonts w:asciiTheme="minorHAnsi" w:hAnsiTheme="minorHAnsi"/>
                <w:sz w:val="22"/>
                <w:szCs w:val="22"/>
              </w:rPr>
              <w:t>sicura</w:t>
            </w:r>
            <w:r w:rsidRPr="006C575F">
              <w:rPr>
                <w:rFonts w:asciiTheme="minorHAnsi" w:hAnsiTheme="minorHAnsi"/>
                <w:sz w:val="22"/>
                <w:szCs w:val="22"/>
              </w:rPr>
              <w:t>, con fair play</w:t>
            </w:r>
          </w:p>
        </w:tc>
      </w:tr>
      <w:tr w:rsidR="00CE457F" w:rsidTr="00CE457F">
        <w:trPr>
          <w:trHeight w:val="299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9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C575F">
              <w:rPr>
                <w:rFonts w:asciiTheme="minorHAnsi" w:hAnsiTheme="minorHAnsi"/>
                <w:sz w:val="22"/>
                <w:szCs w:val="22"/>
              </w:rPr>
              <w:t xml:space="preserve">Utilizza le capacità coordinative adattandole alle </w:t>
            </w:r>
            <w:proofErr w:type="gramStart"/>
            <w:r w:rsidRPr="006C575F">
              <w:rPr>
                <w:rFonts w:asciiTheme="minorHAnsi" w:hAnsiTheme="minorHAnsi"/>
                <w:sz w:val="22"/>
                <w:szCs w:val="22"/>
              </w:rPr>
              <w:t>situazioni  di</w:t>
            </w:r>
            <w:proofErr w:type="gramEnd"/>
            <w:r w:rsidRPr="006C575F">
              <w:rPr>
                <w:rFonts w:asciiTheme="minorHAnsi" w:hAnsiTheme="minorHAnsi"/>
                <w:sz w:val="22"/>
                <w:szCs w:val="22"/>
              </w:rPr>
              <w:t xml:space="preserve"> gioco in forma originale, gestisce in modo </w:t>
            </w:r>
            <w:r>
              <w:rPr>
                <w:rFonts w:asciiTheme="minorHAnsi" w:hAnsiTheme="minorHAnsi"/>
                <w:sz w:val="22"/>
                <w:szCs w:val="22"/>
              </w:rPr>
              <w:t>sicuro</w:t>
            </w:r>
            <w:r w:rsidRPr="006C575F">
              <w:rPr>
                <w:rFonts w:asciiTheme="minorHAnsi" w:hAnsiTheme="minorHAnsi"/>
                <w:sz w:val="22"/>
                <w:szCs w:val="22"/>
              </w:rPr>
              <w:t xml:space="preserve"> le regole del gioco con fair play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10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ind w:right="-10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Utilizza le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 capacità coordinative adatt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andole alle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situazioni  di</w:t>
            </w:r>
            <w:proofErr w:type="gramEnd"/>
            <w:r w:rsidRPr="002A14B1">
              <w:rPr>
                <w:rFonts w:asciiTheme="minorHAnsi" w:hAnsiTheme="minorHAnsi"/>
                <w:sz w:val="22"/>
                <w:szCs w:val="22"/>
              </w:rPr>
              <w:t xml:space="preserve"> gioc</w:t>
            </w:r>
            <w:r>
              <w:rPr>
                <w:rFonts w:asciiTheme="minorHAnsi" w:hAnsiTheme="minorHAnsi"/>
                <w:sz w:val="22"/>
                <w:szCs w:val="22"/>
              </w:rPr>
              <w:t>o in forma originale e creativa, gestisce</w:t>
            </w:r>
            <w:r w:rsidRPr="002A14B1">
              <w:rPr>
                <w:rFonts w:asciiTheme="minorHAnsi" w:hAnsiTheme="minorHAnsi"/>
                <w:sz w:val="22"/>
                <w:szCs w:val="22"/>
              </w:rPr>
              <w:t xml:space="preserve"> in modo consapevole le regol</w:t>
            </w:r>
            <w:r>
              <w:rPr>
                <w:rFonts w:asciiTheme="minorHAnsi" w:hAnsiTheme="minorHAnsi"/>
                <w:sz w:val="22"/>
                <w:szCs w:val="22"/>
              </w:rPr>
              <w:t>e del gioco con fair play</w:t>
            </w:r>
          </w:p>
        </w:tc>
      </w:tr>
      <w:tr w:rsidR="00CE457F" w:rsidTr="00CE457F">
        <w:trPr>
          <w:trHeight w:val="476"/>
        </w:trPr>
        <w:tc>
          <w:tcPr>
            <w:tcW w:w="2665" w:type="dxa"/>
            <w:gridSpan w:val="2"/>
          </w:tcPr>
          <w:p w:rsidR="00CE457F" w:rsidRPr="00CE457F" w:rsidRDefault="00CE457F" w:rsidP="00CE457F">
            <w:pPr>
              <w:rPr>
                <w:b/>
              </w:rPr>
            </w:pPr>
            <w:r w:rsidRPr="003F1B73">
              <w:rPr>
                <w:b/>
              </w:rPr>
              <w:lastRenderedPageBreak/>
              <w:t>Ambito di competenza</w:t>
            </w:r>
          </w:p>
        </w:tc>
        <w:tc>
          <w:tcPr>
            <w:tcW w:w="4536" w:type="dxa"/>
            <w:gridSpan w:val="2"/>
          </w:tcPr>
          <w:p w:rsidR="00CE457F" w:rsidRDefault="00CE457F" w:rsidP="00CE457F">
            <w:pPr>
              <w:jc w:val="center"/>
            </w:pPr>
            <w:r>
              <w:t>CLASSE I</w:t>
            </w:r>
          </w:p>
        </w:tc>
        <w:tc>
          <w:tcPr>
            <w:tcW w:w="4281" w:type="dxa"/>
          </w:tcPr>
          <w:p w:rsidR="00CE457F" w:rsidRDefault="00CE457F" w:rsidP="00CE457F">
            <w:pPr>
              <w:jc w:val="center"/>
            </w:pPr>
            <w:r>
              <w:t>CLASSE II</w:t>
            </w:r>
          </w:p>
        </w:tc>
        <w:tc>
          <w:tcPr>
            <w:tcW w:w="3969" w:type="dxa"/>
          </w:tcPr>
          <w:p w:rsidR="00CE457F" w:rsidRDefault="00CE457F" w:rsidP="00CE457F">
            <w:pPr>
              <w:jc w:val="center"/>
            </w:pPr>
            <w:r>
              <w:t>CLASSE III</w:t>
            </w:r>
          </w:p>
        </w:tc>
      </w:tr>
      <w:tr w:rsidR="00CE457F" w:rsidTr="00CE457F">
        <w:trPr>
          <w:trHeight w:val="2548"/>
        </w:trPr>
        <w:tc>
          <w:tcPr>
            <w:tcW w:w="2665" w:type="dxa"/>
            <w:gridSpan w:val="2"/>
          </w:tcPr>
          <w:p w:rsidR="00CE457F" w:rsidRPr="003513D2" w:rsidRDefault="00CE457F" w:rsidP="00CE457F">
            <w:pPr>
              <w:jc w:val="center"/>
              <w:rPr>
                <w:i/>
                <w:sz w:val="28"/>
                <w:szCs w:val="28"/>
              </w:rPr>
            </w:pPr>
            <w:r w:rsidRPr="00CE457F">
              <w:rPr>
                <w:bCs/>
                <w:i/>
                <w:sz w:val="24"/>
                <w:szCs w:val="28"/>
              </w:rPr>
              <w:t>Salute e benessere, prevenzione e sicurezza</w:t>
            </w:r>
          </w:p>
        </w:tc>
        <w:tc>
          <w:tcPr>
            <w:tcW w:w="4536" w:type="dxa"/>
            <w:gridSpan w:val="2"/>
          </w:tcPr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hanging="88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Acquisire consapevolezza dei cambiamenti conseguenti dall’attività motoria in relazione ai cambiamenti fisiologici e psicologici tipici della preadolescenza.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hanging="88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conoscere i cambiamenti morfologici, di distribuire lo sforzo in relazione al tipo di attività, di applicare tecniche di controllo respiratorio e di rilassamento muscolare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hanging="88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Saper adottare comportamenti appropriati per la sicurezza propria e dei compagni anche rispetto a possibili situazioni di pericolo.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hanging="88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>Praticare attività di movimento per migliorare la propria efficienza fisica riconoscendone i benefici.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1"/>
              </w:numPr>
              <w:tabs>
                <w:tab w:val="left" w:pos="207"/>
              </w:tabs>
              <w:ind w:left="0" w:hanging="8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0"/>
              </w:rPr>
              <w:t>conoscere ed essere consapevole degli effetti nocivi legati all’assunzione di sostanze illecite</w:t>
            </w:r>
          </w:p>
        </w:tc>
        <w:tc>
          <w:tcPr>
            <w:tcW w:w="4281" w:type="dxa"/>
          </w:tcPr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hanging="85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Acquisire consapevolezza delle funzioni fisiologiche e dei loro cambiamenti conseguenti all’attività motoria in relazione ai cambiamenti fisiologici e psicologici tipici della preadolescenza.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hanging="85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>conoscere i cambiamenti morfologici, di distribuire lo sforzo in relazione al tipo di attività, di applicare tecniche di controllo respiratorio e di rilassamento muscolare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hanging="85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Saper adottare comportamenti appropriati per la sicurezza propria e dei compagni anche rispetto a possibili situazioni di pericolo.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10"/>
              </w:tabs>
              <w:autoSpaceDE w:val="0"/>
              <w:autoSpaceDN w:val="0"/>
              <w:adjustRightInd w:val="0"/>
              <w:ind w:left="0" w:hanging="85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>Praticare attività di movimento per migliorare la propria efficienza fisica riconoscendone i benefici.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tabs>
                <w:tab w:val="left" w:pos="210"/>
              </w:tabs>
              <w:ind w:left="0" w:hanging="85"/>
              <w:jc w:val="both"/>
            </w:pPr>
            <w:r w:rsidRPr="00CE457F">
              <w:rPr>
                <w:rFonts w:cs="Times New Roman"/>
                <w:color w:val="000000"/>
                <w:szCs w:val="20"/>
              </w:rPr>
              <w:t>conoscere ed essere consapevole degli effetti nocivi legati all’assunzione di sostanze illecite, adottare comportamenti appropriati per la sicurezza propria e dei compagni</w:t>
            </w:r>
          </w:p>
        </w:tc>
        <w:tc>
          <w:tcPr>
            <w:tcW w:w="3969" w:type="dxa"/>
          </w:tcPr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Essere in grado di conoscere i cambiamenti morfologici caratteristici dell’età ed applicarsi a seguire un piano di lavoro consigliato in vista del miglioramento delle prestazioni.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Essere in grado di distribuire lo sforzo in relazione al tipo di attività richiesta e di applicare tecniche di controllo respiratorio e di rilassamento muscolare a conclusione del lavoro.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Saper adottare comportamenti appropriati per la sicurezza propria e dei compagni anche rispetto a possibili situazioni di pericolo. </w:t>
            </w:r>
          </w:p>
          <w:p w:rsidR="00CE457F" w:rsidRPr="00CE457F" w:rsidRDefault="00CE457F" w:rsidP="00CE457F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9" w:hanging="114"/>
              <w:jc w:val="both"/>
              <w:rPr>
                <w:rFonts w:cs="Times New Roman"/>
                <w:color w:val="000000"/>
                <w:szCs w:val="20"/>
              </w:rPr>
            </w:pPr>
            <w:r w:rsidRPr="00CE457F">
              <w:rPr>
                <w:rFonts w:cs="Times New Roman"/>
                <w:color w:val="000000"/>
                <w:szCs w:val="20"/>
              </w:rPr>
              <w:t xml:space="preserve">Praticare attività di movimento per migliorare la propria efficienza fisica riconoscendone i benefici. </w:t>
            </w:r>
          </w:p>
          <w:p w:rsidR="00CE457F" w:rsidRPr="00CE457F" w:rsidRDefault="00CE457F" w:rsidP="00CE457F">
            <w:pPr>
              <w:pStyle w:val="Default"/>
              <w:numPr>
                <w:ilvl w:val="0"/>
                <w:numId w:val="11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E457F">
              <w:rPr>
                <w:rFonts w:asciiTheme="minorHAnsi" w:hAnsiTheme="minorHAnsi"/>
                <w:sz w:val="22"/>
                <w:szCs w:val="20"/>
              </w:rPr>
              <w:t xml:space="preserve"> conoscere ed essere consapevole degli effetti nocivi legati all’assunzione di sostanze illecite, adottare -comportamenti appropriati per la sicurezza propria e dei compagni a possibili situazioni di pericolo</w:t>
            </w:r>
          </w:p>
        </w:tc>
      </w:tr>
      <w:tr w:rsidR="00CE457F" w:rsidTr="00CE457F">
        <w:tc>
          <w:tcPr>
            <w:tcW w:w="15451" w:type="dxa"/>
            <w:gridSpan w:val="6"/>
          </w:tcPr>
          <w:p w:rsidR="00CE457F" w:rsidRPr="003F1B73" w:rsidRDefault="00CE457F" w:rsidP="00CE457F">
            <w:pPr>
              <w:jc w:val="center"/>
              <w:rPr>
                <w:b/>
              </w:rPr>
            </w:pPr>
            <w:r w:rsidRPr="003F1B73">
              <w:rPr>
                <w:b/>
              </w:rPr>
              <w:t>Valutazione degli obietti in decimi</w:t>
            </w:r>
          </w:p>
        </w:tc>
      </w:tr>
      <w:tr w:rsidR="00CE457F" w:rsidTr="00CE457F">
        <w:trPr>
          <w:trHeight w:val="177"/>
        </w:trPr>
        <w:tc>
          <w:tcPr>
            <w:tcW w:w="1134" w:type="dxa"/>
          </w:tcPr>
          <w:p w:rsidR="00CE457F" w:rsidRPr="003F1B73" w:rsidRDefault="00CE457F" w:rsidP="00CE457F">
            <w:pPr>
              <w:jc w:val="center"/>
              <w:rPr>
                <w:b/>
              </w:rPr>
            </w:pPr>
            <w:r w:rsidRPr="003F1B73">
              <w:rPr>
                <w:b/>
              </w:rPr>
              <w:t>Voto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CE457F" w:rsidTr="00CE457F">
        <w:trPr>
          <w:trHeight w:val="303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4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solo qualche aspetto dei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non del tutto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>adeguati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5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parzialmente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i 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 </w:t>
            </w:r>
            <w:r>
              <w:rPr>
                <w:rFonts w:asciiTheme="minorHAnsi" w:hAnsiTheme="minorHAnsi"/>
                <w:sz w:val="22"/>
                <w:szCs w:val="22"/>
              </w:rPr>
              <w:t>poco adeguati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6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</w:t>
            </w:r>
            <w:r>
              <w:rPr>
                <w:rFonts w:asciiTheme="minorHAnsi" w:hAnsiTheme="minorHAnsi"/>
                <w:sz w:val="22"/>
                <w:szCs w:val="22"/>
              </w:rPr>
              <w:t>sommariamente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 i 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 sicuri in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globalmente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>accettabile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7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globalmente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i 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sicuri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in maniera </w:t>
            </w:r>
            <w:r>
              <w:rPr>
                <w:rFonts w:asciiTheme="minorHAnsi" w:hAnsiTheme="minorHAnsi"/>
                <w:sz w:val="22"/>
                <w:szCs w:val="22"/>
              </w:rPr>
              <w:t>accettabile</w:t>
            </w:r>
          </w:p>
        </w:tc>
      </w:tr>
      <w:tr w:rsidR="00CE457F" w:rsidTr="00CE457F">
        <w:trPr>
          <w:trHeight w:val="60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8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ed è consapevole dei 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 maniera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 xml:space="preserve">sicura </w:t>
            </w:r>
          </w:p>
        </w:tc>
      </w:tr>
      <w:tr w:rsidR="00CE457F" w:rsidTr="00CE457F">
        <w:trPr>
          <w:trHeight w:val="299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9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A7FF6">
              <w:rPr>
                <w:rFonts w:asciiTheme="minorHAnsi" w:hAnsiTheme="minorHAnsi"/>
                <w:sz w:val="22"/>
                <w:szCs w:val="22"/>
              </w:rPr>
              <w:t xml:space="preserve">Conosce ed è consapevole dei cambiamenti morfologici, legati allo </w:t>
            </w:r>
            <w:proofErr w:type="gramStart"/>
            <w:r w:rsidRPr="001A7FF6"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 w:rsidRPr="001A7FF6">
              <w:rPr>
                <w:rFonts w:asciiTheme="minorHAnsi" w:hAnsiTheme="minorHAnsi"/>
                <w:sz w:val="22"/>
                <w:szCs w:val="22"/>
              </w:rPr>
              <w:t xml:space="preserve"> adotta comportamenti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in maniera sicura </w:t>
            </w:r>
            <w:r w:rsidRPr="001A7FF6">
              <w:rPr>
                <w:rFonts w:asciiTheme="minorHAnsi" w:hAnsiTheme="minorHAnsi"/>
                <w:sz w:val="22"/>
                <w:szCs w:val="22"/>
              </w:rPr>
              <w:t>in ogni situazione</w:t>
            </w:r>
          </w:p>
        </w:tc>
      </w:tr>
      <w:tr w:rsidR="00CE457F" w:rsidTr="00CE457F">
        <w:trPr>
          <w:trHeight w:val="175"/>
        </w:trPr>
        <w:tc>
          <w:tcPr>
            <w:tcW w:w="1134" w:type="dxa"/>
          </w:tcPr>
          <w:p w:rsidR="00CE457F" w:rsidRDefault="00CE457F" w:rsidP="00CE457F">
            <w:pPr>
              <w:jc w:val="center"/>
            </w:pPr>
            <w:r>
              <w:t>10</w:t>
            </w:r>
          </w:p>
        </w:tc>
        <w:tc>
          <w:tcPr>
            <w:tcW w:w="14317" w:type="dxa"/>
            <w:gridSpan w:val="5"/>
          </w:tcPr>
          <w:p w:rsidR="00CE457F" w:rsidRPr="003F1B73" w:rsidRDefault="00CE457F" w:rsidP="00CE457F">
            <w:pPr>
              <w:pStyle w:val="Default"/>
              <w:ind w:right="-10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ed è consapevole dei </w:t>
            </w:r>
            <w:r w:rsidRPr="00E763BF">
              <w:rPr>
                <w:rFonts w:asciiTheme="minorHAnsi" w:hAnsiTheme="minorHAnsi"/>
                <w:sz w:val="22"/>
                <w:szCs w:val="22"/>
              </w:rPr>
              <w:t>cambiamenti morfologici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legati allo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sport ,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adotta comportamenti appropriati in ogni situazione</w:t>
            </w:r>
          </w:p>
        </w:tc>
      </w:tr>
    </w:tbl>
    <w:p w:rsidR="00780DD6" w:rsidRDefault="003513D2">
      <w:r>
        <w:t>Conoscenza limitata ed occasionale Conoscenza parziale Conoscenza sommaria Conoscenza globalmente accettabile Conoscenza completa Conoscenza sicura e completa Conoscenza sicura e completa con approfondimenti personali</w:t>
      </w:r>
    </w:p>
    <w:sectPr w:rsidR="00780DD6" w:rsidSect="005D6753">
      <w:pgSz w:w="16838" w:h="11906" w:orient="landscape"/>
      <w:pgMar w:top="709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239A"/>
    <w:multiLevelType w:val="hybridMultilevel"/>
    <w:tmpl w:val="65B42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0CF"/>
    <w:multiLevelType w:val="hybridMultilevel"/>
    <w:tmpl w:val="0520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043F8"/>
    <w:multiLevelType w:val="hybridMultilevel"/>
    <w:tmpl w:val="6D085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E7E57"/>
    <w:multiLevelType w:val="hybridMultilevel"/>
    <w:tmpl w:val="2DEC4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D339F"/>
    <w:multiLevelType w:val="hybridMultilevel"/>
    <w:tmpl w:val="1976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753C0"/>
    <w:multiLevelType w:val="hybridMultilevel"/>
    <w:tmpl w:val="5D6C7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C2377"/>
    <w:multiLevelType w:val="hybridMultilevel"/>
    <w:tmpl w:val="56BE4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327A8"/>
    <w:multiLevelType w:val="hybridMultilevel"/>
    <w:tmpl w:val="377C1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37091"/>
    <w:multiLevelType w:val="hybridMultilevel"/>
    <w:tmpl w:val="8CA4E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92731"/>
    <w:multiLevelType w:val="hybridMultilevel"/>
    <w:tmpl w:val="1D8AA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66A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7A7C8C"/>
    <w:multiLevelType w:val="hybridMultilevel"/>
    <w:tmpl w:val="B8120560"/>
    <w:lvl w:ilvl="0" w:tplc="73FE593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D6CDD"/>
    <w:multiLevelType w:val="hybridMultilevel"/>
    <w:tmpl w:val="C4A20EA6"/>
    <w:lvl w:ilvl="0" w:tplc="B32ADA7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D6"/>
    <w:rsid w:val="001A7FF6"/>
    <w:rsid w:val="002A14B1"/>
    <w:rsid w:val="003513D2"/>
    <w:rsid w:val="004025D6"/>
    <w:rsid w:val="004C5233"/>
    <w:rsid w:val="005D6753"/>
    <w:rsid w:val="0066123D"/>
    <w:rsid w:val="006C575F"/>
    <w:rsid w:val="009C43C8"/>
    <w:rsid w:val="009E554D"/>
    <w:rsid w:val="00CE457F"/>
    <w:rsid w:val="00DD5A3B"/>
    <w:rsid w:val="00E763BF"/>
    <w:rsid w:val="00E8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3C8A"/>
  <w15:chartTrackingRefBased/>
  <w15:docId w15:val="{DB0BF9DC-3673-47C3-AB41-1503F4FE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4025D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0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2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51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13D2"/>
  </w:style>
  <w:style w:type="paragraph" w:styleId="Paragrafoelenco">
    <w:name w:val="List Paragraph"/>
    <w:basedOn w:val="Normale"/>
    <w:uiPriority w:val="34"/>
    <w:qFormat/>
    <w:rsid w:val="00CE4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galante</dc:creator>
  <cp:keywords/>
  <dc:description/>
  <cp:lastModifiedBy>camilla galante</cp:lastModifiedBy>
  <cp:revision>2</cp:revision>
  <dcterms:created xsi:type="dcterms:W3CDTF">2016-06-17T09:29:00Z</dcterms:created>
  <dcterms:modified xsi:type="dcterms:W3CDTF">2016-06-17T12:47:00Z</dcterms:modified>
</cp:coreProperties>
</file>