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75151E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 w:rsidRPr="0075151E">
        <w:rPr>
          <w:rFonts w:asciiTheme="minorHAnsi" w:hAnsiTheme="minorHAnsi" w:cstheme="minorHAnsi"/>
        </w:rPr>
        <w:t>Coordinatore prof</w:t>
      </w:r>
      <w:r>
        <w:rPr>
          <w:rFonts w:asciiTheme="minorHAnsi" w:hAnsiTheme="minorHAnsi" w:cstheme="minorHAnsi"/>
        </w:rPr>
        <w:t xml:space="preserve">. </w:t>
      </w:r>
      <w:r w:rsidRPr="0075151E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……………………..</w:t>
      </w:r>
      <w:r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>
        <w:rPr>
          <w:rFonts w:asciiTheme="minorHAnsi" w:hAnsiTheme="minorHAnsi" w:cstheme="minorHAnsi"/>
        </w:rPr>
        <w:t xml:space="preserve">                                 </w:t>
      </w:r>
      <w:r w:rsidRPr="0075151E">
        <w:rPr>
          <w:rFonts w:asciiTheme="minorHAnsi" w:hAnsiTheme="minorHAnsi" w:cstheme="minorHAnsi"/>
        </w:rPr>
        <w:t xml:space="preserve">   </w:t>
      </w:r>
      <w:r w:rsidRPr="0075151E">
        <w:rPr>
          <w:rFonts w:asciiTheme="minorHAnsi" w:hAnsiTheme="minorHAnsi" w:cstheme="minorHAnsi"/>
          <w:u w:val="single"/>
        </w:rPr>
        <w:t xml:space="preserve"> Classe </w:t>
      </w:r>
      <w:r w:rsidR="00207DBC">
        <w:rPr>
          <w:rFonts w:asciiTheme="minorHAnsi" w:hAnsiTheme="minorHAnsi" w:cstheme="minorHAnsi"/>
          <w:u w:val="single"/>
        </w:rPr>
        <w:t>I</w:t>
      </w:r>
      <w:r w:rsidRPr="0075151E">
        <w:rPr>
          <w:rFonts w:asciiTheme="minorHAnsi" w:hAnsiTheme="minorHAnsi" w:cstheme="minorHAnsi"/>
          <w:u w:val="single"/>
        </w:rPr>
        <w:t>I ……</w:t>
      </w:r>
      <w:r w:rsidR="002A5919">
        <w:rPr>
          <w:rFonts w:asciiTheme="minorHAnsi" w:hAnsiTheme="minorHAnsi" w:cstheme="minorHAnsi"/>
        </w:rPr>
        <w:t xml:space="preserve">.  </w:t>
      </w:r>
      <w:r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r w:rsidRPr="002A5919">
        <w:rPr>
          <w:rFonts w:asciiTheme="minorHAnsi" w:hAnsiTheme="minorHAnsi" w:cstheme="minorHAnsi"/>
          <w:szCs w:val="28"/>
        </w:rPr>
        <w:t>In riferimento alle indicazioni nazionali ed al curricolo d’istituto</w:t>
      </w:r>
      <w:r>
        <w:rPr>
          <w:rFonts w:asciiTheme="minorHAnsi" w:hAnsiTheme="minorHAnsi" w:cstheme="minorHAnsi"/>
          <w:szCs w:val="28"/>
        </w:rPr>
        <w:t xml:space="preserve"> vengono stabilite </w:t>
      </w:r>
      <w:proofErr w:type="gramStart"/>
      <w:r>
        <w:rPr>
          <w:rFonts w:asciiTheme="minorHAnsi" w:hAnsiTheme="minorHAnsi" w:cstheme="minorHAnsi"/>
          <w:szCs w:val="28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75151E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 w:rsidRPr="0075151E">
        <w:rPr>
          <w:rFonts w:asciiTheme="minorHAnsi" w:hAnsiTheme="minorHAnsi" w:cstheme="minorHAnsi"/>
          <w:sz w:val="28"/>
          <w:szCs w:val="28"/>
          <w:u w:val="single"/>
        </w:rPr>
        <w:t>COMPETENZE TRASVERSALI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1) </w:t>
            </w:r>
            <w:r w:rsidR="00CF42FB" w:rsidRPr="00CF42FB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Competenza alfabetica funzionale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esprimere ed interpretare concetti, pensieri, sentimenti, fatti e opinioni in forma orale e scritta ed interagire in modo creativo in un’intera gamma di contesti culturali e sociali.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2) </w:t>
            </w:r>
            <w:r w:rsidR="00CF42FB" w:rsidRPr="00CF42FB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Competenza </w:t>
            </w:r>
            <w:proofErr w:type="spellStart"/>
            <w:proofErr w:type="gramStart"/>
            <w:r w:rsidR="00CF42FB" w:rsidRPr="00CF42FB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multilinguistica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>:oltre</w:t>
            </w:r>
            <w:proofErr w:type="spellEnd"/>
            <w:proofErr w:type="gramEnd"/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 alle abilità richieste per la comunicazione nella madrelingua, richiede la mediazione e la comprensione interculturale. </w:t>
            </w:r>
          </w:p>
        </w:tc>
      </w:tr>
      <w:tr w:rsidR="00610B24" w:rsidRPr="00610B24" w:rsidTr="002A5919">
        <w:trPr>
          <w:trHeight w:val="50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3)</w:t>
            </w:r>
            <w:r w:rsidR="00CF42FB">
              <w:t xml:space="preserve"> </w:t>
            </w:r>
            <w:r w:rsidR="00CF42FB" w:rsidRPr="00CF42FB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Competenza in matematica e competenza in scienze, tecnologie e ingegneria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4) Competenza digitale: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saper utilizzare con spirito critico le tecnologie per il lavoro, il tempo libero, la comunicazione.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5) </w:t>
            </w:r>
            <w:r w:rsidR="00CF42FB" w:rsidRPr="00CF42FB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Competenza personale, sociale e capacità di imparare a imparare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comporta l’acquisizione, l’elaborazione e l’assimilazione di nuove conoscenze e abilità che potranno poi essere applicate nel futuro in vari contesti di vita: casa, lavoro, istruzione e formazione.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6) </w:t>
            </w:r>
            <w:r w:rsidR="00CF42FB" w:rsidRPr="00CF42FB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Competenza in materia di cittadinanza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riguardano tutte le forme di comportamento che consentono alle persone di partecipare in modo costruttivo alla vita sociale e lavorativa.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7) </w:t>
            </w:r>
            <w:r w:rsidR="00CF42FB" w:rsidRPr="00CF42FB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>Competenza imprenditoriale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capacità di una persona di tradurre le idee in azioni, dove rientrano la creatività</w:t>
            </w:r>
            <w:proofErr w:type="gramStart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, ,l’innovazione</w:t>
            </w:r>
            <w:proofErr w:type="gramEnd"/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, e la capacità di pianificare e gestire progetti per raggiungere obiettivi.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8) </w:t>
            </w:r>
            <w:r w:rsidR="00CF42FB" w:rsidRPr="00CF42FB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>Competenza in materia di consapevolezza ed espressione culturali</w:t>
            </w:r>
            <w:bookmarkStart w:id="0" w:name="_GoBack"/>
            <w:bookmarkEnd w:id="0"/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si dà spazio all’espressione creativa di idee, esperienze, emozioni in una vasta gamma di mezzi di comunicazione, compresi musica, spettacolo, letteratura ed arti visive. </w:t>
            </w:r>
          </w:p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207DBC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207DBC" w:rsidRPr="00207DBC" w:rsidTr="00207DBC">
        <w:trPr>
          <w:trHeight w:val="1036"/>
        </w:trPr>
        <w:tc>
          <w:tcPr>
            <w:tcW w:w="4189" w:type="dxa"/>
          </w:tcPr>
          <w:p w:rsidR="00207DBC" w:rsidRPr="00207DBC" w:rsidRDefault="00207DBC" w:rsidP="00207DBC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Ascolta e comprende testi di vario tipo "diretti" e "</w:t>
            </w:r>
            <w:proofErr w:type="spellStart"/>
            <w:r w:rsidRPr="00207DBC">
              <w:rPr>
                <w:rFonts w:asciiTheme="minorHAnsi" w:hAnsiTheme="minorHAnsi" w:cstheme="minorHAnsi"/>
                <w:sz w:val="20"/>
              </w:rPr>
              <w:t>trasmessi"dai</w:t>
            </w:r>
            <w:proofErr w:type="spellEnd"/>
            <w:r w:rsidRPr="00207DBC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proofErr w:type="gramStart"/>
            <w:r w:rsidRPr="00207DBC">
              <w:rPr>
                <w:rFonts w:asciiTheme="minorHAnsi" w:hAnsiTheme="minorHAnsi" w:cstheme="minorHAnsi"/>
                <w:sz w:val="20"/>
              </w:rPr>
              <w:t>media,riconoscendone</w:t>
            </w:r>
            <w:proofErr w:type="spellEnd"/>
            <w:proofErr w:type="gramEnd"/>
            <w:r w:rsidRPr="00207DBC">
              <w:rPr>
                <w:rFonts w:asciiTheme="minorHAnsi" w:hAnsiTheme="minorHAnsi" w:cstheme="minorHAnsi"/>
                <w:sz w:val="20"/>
              </w:rPr>
              <w:t xml:space="preserve"> la fonte, il tema, le informazioni</w:t>
            </w: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  <w:p w:rsidR="00207DBC" w:rsidRPr="00207DBC" w:rsidRDefault="00207DBC" w:rsidP="00207DBC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Utilizza con correttezza e proprietà la morfologia e la sintassi in comunicazioni anche complesse</w:t>
            </w:r>
          </w:p>
        </w:tc>
        <w:tc>
          <w:tcPr>
            <w:tcW w:w="3155" w:type="dxa"/>
          </w:tcPr>
          <w:p w:rsidR="00207DBC" w:rsidRPr="00207DBC" w:rsidRDefault="00207DBC" w:rsidP="00207DB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207DBC" w:rsidRPr="00207DBC" w:rsidRDefault="00207DBC" w:rsidP="00207DB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A59AF" w:rsidRPr="00207DBC" w:rsidTr="00207DBC">
        <w:trPr>
          <w:trHeight w:val="1036"/>
        </w:trPr>
        <w:tc>
          <w:tcPr>
            <w:tcW w:w="4189" w:type="dxa"/>
          </w:tcPr>
          <w:p w:rsidR="009A59AF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180" w:hanging="180"/>
              <w:jc w:val="both"/>
              <w:rPr>
                <w:rFonts w:asciiTheme="minorHAnsi" w:hAnsiTheme="minorHAnsi" w:cstheme="minorHAnsi"/>
                <w:sz w:val="18"/>
              </w:rPr>
            </w:pPr>
            <w:r w:rsidRPr="00411D75">
              <w:rPr>
                <w:rFonts w:asciiTheme="minorHAnsi" w:hAnsiTheme="minorHAnsi" w:cstheme="minorHAnsi"/>
                <w:sz w:val="18"/>
              </w:rPr>
              <w:t>Comprende oralmente e per iscritto i punti essenzial</w:t>
            </w:r>
            <w:r>
              <w:rPr>
                <w:rFonts w:asciiTheme="minorHAnsi" w:hAnsiTheme="minorHAnsi" w:cstheme="minorHAnsi"/>
                <w:sz w:val="18"/>
              </w:rPr>
              <w:t>i di testi in lingua standard</w:t>
            </w:r>
            <w:r>
              <w:rPr>
                <w:rFonts w:asciiTheme="minorHAnsi" w:hAnsiTheme="minorHAnsi" w:cstheme="minorHAnsi"/>
                <w:sz w:val="18"/>
              </w:rPr>
              <w:tab/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  <w:p w:rsidR="009A59AF" w:rsidRPr="00B0198F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180" w:hanging="180"/>
              <w:jc w:val="both"/>
              <w:rPr>
                <w:rFonts w:asciiTheme="minorHAnsi" w:hAnsiTheme="minorHAnsi" w:cstheme="minorHAnsi"/>
                <w:sz w:val="18"/>
              </w:rPr>
            </w:pPr>
            <w:r w:rsidRPr="00411D75">
              <w:rPr>
                <w:rFonts w:asciiTheme="minorHAnsi" w:hAnsiTheme="minorHAnsi" w:cstheme="minorHAnsi"/>
                <w:sz w:val="18"/>
              </w:rPr>
              <w:t>Scrive semplici comunicazioni relative a conte</w:t>
            </w:r>
            <w:r>
              <w:rPr>
                <w:rFonts w:asciiTheme="minorHAnsi" w:hAnsiTheme="minorHAnsi" w:cstheme="minorHAnsi"/>
                <w:sz w:val="18"/>
              </w:rPr>
              <w:t>sti di esperienza</w:t>
            </w:r>
            <w:r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A59AF" w:rsidRPr="00207DBC" w:rsidTr="00207DBC">
        <w:trPr>
          <w:trHeight w:val="1341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 xml:space="preserve">Utilizza il linguaggio e gli strumenti matematici </w:t>
            </w:r>
            <w:proofErr w:type="gramStart"/>
            <w:r w:rsidRPr="00207DBC">
              <w:rPr>
                <w:rFonts w:asciiTheme="minorHAnsi" w:hAnsiTheme="minorHAnsi" w:cstheme="minorHAnsi"/>
                <w:sz w:val="20"/>
              </w:rPr>
              <w:t>appresi  per</w:t>
            </w:r>
            <w:proofErr w:type="gramEnd"/>
            <w:r w:rsidRPr="00207DBC">
              <w:rPr>
                <w:rFonts w:asciiTheme="minorHAnsi" w:hAnsiTheme="minorHAnsi" w:cstheme="minorHAnsi"/>
                <w:sz w:val="20"/>
              </w:rPr>
              <w:t xml:space="preserve"> spiegare fenomeni e risolvere problemi concreti.</w:t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A59AF" w:rsidRPr="00207DBC" w:rsidTr="00207DBC">
        <w:trPr>
          <w:trHeight w:val="658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Analizza i linguaggi e li utilizza in modo appropriato</w:t>
            </w: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Colloca e contestualizza nel tempo e nello spazio storico , individua la continuità tra passato e presente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A59AF" w:rsidRPr="00207DBC" w:rsidTr="00207DBC">
        <w:trPr>
          <w:trHeight w:val="848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Scrive e manipola testi anche con immagini, costruisce tabelle utilizza fogli calcolo</w:t>
            </w: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Accede alla rete e conosce i rischi della navigazione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A59AF" w:rsidRPr="00207DBC" w:rsidTr="00207DBC">
        <w:trPr>
          <w:trHeight w:val="1270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Sa formulare sintesi e tabelle di un testo letto collegando le informazioni nuove a quelle già possedute</w:t>
            </w: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Applica strategie di studio e Sa utilizzare vari strumenti di consultazione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  <w:p w:rsidR="009A59AF" w:rsidRPr="00207DBC" w:rsidRDefault="009A59AF" w:rsidP="009A59AF">
            <w:pPr>
              <w:tabs>
                <w:tab w:val="left" w:pos="3160"/>
              </w:tabs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9A59AF" w:rsidRPr="00207DBC" w:rsidTr="00207DBC">
        <w:trPr>
          <w:trHeight w:val="640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 xml:space="preserve">Conosce i principi fondamentali della Costituzione e le funzioni dello Stato, le organizzazioni internazionali. </w:t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ab/>
              <w:t>Acquisisce e utilizza atteggiamenti responsabili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A59AF" w:rsidRPr="00207DBC" w:rsidTr="00207DBC">
        <w:trPr>
          <w:trHeight w:val="848"/>
        </w:trPr>
        <w:tc>
          <w:tcPr>
            <w:tcW w:w="4189" w:type="dxa"/>
          </w:tcPr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>Utilizza le conoscenze apprese per risolvere problemi di esperienza e ne generalizza le soluzioni a contesti simili</w:t>
            </w:r>
          </w:p>
          <w:p w:rsidR="009A59AF" w:rsidRPr="00207DBC" w:rsidRDefault="009A59AF" w:rsidP="009A59AF">
            <w:pPr>
              <w:pStyle w:val="Paragrafoelenco"/>
              <w:numPr>
                <w:ilvl w:val="0"/>
                <w:numId w:val="22"/>
              </w:numPr>
              <w:tabs>
                <w:tab w:val="left" w:pos="38"/>
                <w:tab w:val="left" w:pos="182"/>
              </w:tabs>
              <w:spacing w:after="200"/>
              <w:ind w:left="38" w:right="-102" w:hanging="138"/>
              <w:jc w:val="both"/>
              <w:rPr>
                <w:rFonts w:asciiTheme="minorHAnsi" w:hAnsiTheme="minorHAnsi" w:cstheme="minorHAnsi"/>
                <w:sz w:val="20"/>
              </w:rPr>
            </w:pPr>
            <w:r w:rsidRPr="00207DBC">
              <w:rPr>
                <w:rFonts w:asciiTheme="minorHAnsi" w:hAnsiTheme="minorHAnsi" w:cstheme="minorHAnsi"/>
                <w:sz w:val="20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3155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A59AF" w:rsidRPr="00207DBC" w:rsidRDefault="009A59AF" w:rsidP="009A59AF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Pr="00C46A55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Patteggiamento e cooperazione ,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5D6A52" w:rsidRPr="009A59AF" w:rsidRDefault="00C46A55" w:rsidP="009A59AF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Pr="004567AC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4567AC">
              <w:rPr>
                <w:rFonts w:asciiTheme="minorHAnsi" w:hAnsiTheme="minorHAnsi" w:cstheme="minorHAnsi"/>
                <w:b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Pr="004567AC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4567AC">
              <w:rPr>
                <w:rFonts w:asciiTheme="minorHAnsi" w:hAnsiTheme="minorHAnsi" w:cstheme="minorHAnsi"/>
                <w:b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CF42FB" w:rsidTr="007D64C9">
        <w:tc>
          <w:tcPr>
            <w:tcW w:w="3114" w:type="dxa"/>
          </w:tcPr>
          <w:p w:rsidR="00CF42FB" w:rsidRPr="00CF42FB" w:rsidRDefault="00CF42FB" w:rsidP="00CF42FB">
            <w:pPr>
              <w:rPr>
                <w:rFonts w:asciiTheme="minorHAnsi" w:hAnsiTheme="minorHAnsi" w:cstheme="minorHAnsi"/>
                <w:b/>
              </w:rPr>
            </w:pPr>
            <w:r w:rsidRPr="00CF42FB">
              <w:rPr>
                <w:rFonts w:asciiTheme="minorHAnsi" w:hAnsiTheme="minorHAnsi" w:cstheme="minorHAnsi"/>
                <w:b/>
              </w:rPr>
              <w:t xml:space="preserve"> Competenza alfabetica funzionale </w:t>
            </w:r>
          </w:p>
        </w:tc>
        <w:tc>
          <w:tcPr>
            <w:tcW w:w="7223" w:type="dxa"/>
          </w:tcPr>
          <w:p w:rsidR="00CF42FB" w:rsidRDefault="00CF42FB" w:rsidP="00CF42FB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CF42FB" w:rsidTr="007D64C9">
        <w:tc>
          <w:tcPr>
            <w:tcW w:w="3114" w:type="dxa"/>
          </w:tcPr>
          <w:p w:rsidR="00CF42FB" w:rsidRPr="00CF42FB" w:rsidRDefault="00CF42FB" w:rsidP="00CF42F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F42FB">
              <w:rPr>
                <w:rFonts w:asciiTheme="minorHAnsi" w:hAnsiTheme="minorHAnsi" w:cstheme="minorHAnsi"/>
                <w:b/>
              </w:rPr>
              <w:t>Competenza multilinguistica</w:t>
            </w:r>
          </w:p>
        </w:tc>
        <w:tc>
          <w:tcPr>
            <w:tcW w:w="7223" w:type="dxa"/>
          </w:tcPr>
          <w:p w:rsidR="00CF42FB" w:rsidRDefault="00CF42FB" w:rsidP="00CF42FB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CF42FB" w:rsidTr="007D64C9">
        <w:tc>
          <w:tcPr>
            <w:tcW w:w="3114" w:type="dxa"/>
          </w:tcPr>
          <w:p w:rsidR="00CF42FB" w:rsidRPr="00CF42FB" w:rsidRDefault="00CF42FB" w:rsidP="00CF42FB">
            <w:pPr>
              <w:rPr>
                <w:rFonts w:asciiTheme="minorHAnsi" w:hAnsiTheme="minorHAnsi" w:cstheme="minorHAnsi"/>
                <w:b/>
              </w:rPr>
            </w:pPr>
            <w:r w:rsidRPr="00CF42FB">
              <w:rPr>
                <w:rFonts w:asciiTheme="minorHAnsi" w:hAnsiTheme="minorHAnsi" w:cstheme="minorHAnsi"/>
                <w:b/>
              </w:rPr>
              <w:t xml:space="preserve">Competenza in matematica e competenza in scienze, tecnologie e ingegneria </w:t>
            </w:r>
          </w:p>
        </w:tc>
        <w:tc>
          <w:tcPr>
            <w:tcW w:w="7223" w:type="dxa"/>
          </w:tcPr>
          <w:p w:rsidR="00CF42FB" w:rsidRDefault="00CF42FB" w:rsidP="00CF42FB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CF42FB" w:rsidTr="007D64C9">
        <w:tc>
          <w:tcPr>
            <w:tcW w:w="3114" w:type="dxa"/>
          </w:tcPr>
          <w:p w:rsidR="00CF42FB" w:rsidRPr="00CF42FB" w:rsidRDefault="00CF42FB" w:rsidP="00CF42FB">
            <w:pPr>
              <w:rPr>
                <w:rFonts w:asciiTheme="minorHAnsi" w:hAnsiTheme="minorHAnsi" w:cstheme="minorHAnsi"/>
                <w:b/>
              </w:rPr>
            </w:pPr>
            <w:r w:rsidRPr="00CF42FB">
              <w:rPr>
                <w:rFonts w:asciiTheme="minorHAnsi" w:hAnsiTheme="minorHAnsi" w:cstheme="minorHAnsi"/>
                <w:b/>
              </w:rPr>
              <w:t xml:space="preserve"> Competenza digitale </w:t>
            </w:r>
          </w:p>
        </w:tc>
        <w:tc>
          <w:tcPr>
            <w:tcW w:w="7223" w:type="dxa"/>
          </w:tcPr>
          <w:p w:rsidR="00CF42FB" w:rsidRDefault="00CF42FB" w:rsidP="00CF42FB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CF42FB" w:rsidTr="00C31A76">
        <w:tc>
          <w:tcPr>
            <w:tcW w:w="3114" w:type="dxa"/>
          </w:tcPr>
          <w:p w:rsidR="00CF42FB" w:rsidRPr="00CF42FB" w:rsidRDefault="00CF42FB" w:rsidP="00CF42FB">
            <w:pPr>
              <w:rPr>
                <w:rFonts w:asciiTheme="minorHAnsi" w:hAnsiTheme="minorHAnsi" w:cstheme="minorHAnsi"/>
                <w:b/>
              </w:rPr>
            </w:pPr>
            <w:r w:rsidRPr="00CF42FB">
              <w:rPr>
                <w:rFonts w:asciiTheme="minorHAnsi" w:hAnsiTheme="minorHAnsi" w:cstheme="minorHAnsi"/>
                <w:b/>
              </w:rPr>
              <w:t>Competenza personale, sociale e capacità di imparare a imparare</w:t>
            </w:r>
          </w:p>
        </w:tc>
        <w:tc>
          <w:tcPr>
            <w:tcW w:w="7223" w:type="dxa"/>
          </w:tcPr>
          <w:p w:rsidR="00CF42FB" w:rsidRDefault="00CF42FB" w:rsidP="00CF42FB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CF42FB" w:rsidTr="00C31A76">
        <w:tc>
          <w:tcPr>
            <w:tcW w:w="3114" w:type="dxa"/>
          </w:tcPr>
          <w:p w:rsidR="00CF42FB" w:rsidRPr="00CF42FB" w:rsidRDefault="00CF42FB" w:rsidP="00CF42F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CF42FB">
              <w:rPr>
                <w:rFonts w:asciiTheme="minorHAnsi" w:hAnsiTheme="minorHAnsi" w:cstheme="minorHAnsi"/>
                <w:b/>
              </w:rPr>
              <w:t>Competenza in materia di cittadinanza</w:t>
            </w:r>
          </w:p>
        </w:tc>
        <w:tc>
          <w:tcPr>
            <w:tcW w:w="7223" w:type="dxa"/>
          </w:tcPr>
          <w:p w:rsidR="00CF42FB" w:rsidRDefault="00CF42FB" w:rsidP="00CF42FB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CF42FB" w:rsidTr="00C31A76">
        <w:tc>
          <w:tcPr>
            <w:tcW w:w="3114" w:type="dxa"/>
          </w:tcPr>
          <w:p w:rsidR="00CF42FB" w:rsidRPr="00CF42FB" w:rsidRDefault="00CF42FB" w:rsidP="00CF42FB">
            <w:pPr>
              <w:rPr>
                <w:rFonts w:asciiTheme="minorHAnsi" w:hAnsiTheme="minorHAnsi" w:cstheme="minorHAnsi"/>
                <w:b/>
              </w:rPr>
            </w:pPr>
            <w:r w:rsidRPr="00CF42FB">
              <w:rPr>
                <w:rFonts w:asciiTheme="minorHAnsi" w:hAnsiTheme="minorHAnsi" w:cstheme="minorHAnsi"/>
                <w:b/>
              </w:rPr>
              <w:t xml:space="preserve">Competenza imprenditoriale </w:t>
            </w:r>
          </w:p>
        </w:tc>
        <w:tc>
          <w:tcPr>
            <w:tcW w:w="7223" w:type="dxa"/>
          </w:tcPr>
          <w:p w:rsidR="00CF42FB" w:rsidRDefault="00CF42FB" w:rsidP="00CF42FB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CF42FB" w:rsidTr="00C31A76">
        <w:tc>
          <w:tcPr>
            <w:tcW w:w="3114" w:type="dxa"/>
          </w:tcPr>
          <w:p w:rsidR="00CF42FB" w:rsidRPr="00CF42FB" w:rsidRDefault="00CF42FB" w:rsidP="00CF42FB">
            <w:pPr>
              <w:rPr>
                <w:rFonts w:asciiTheme="minorHAnsi" w:hAnsiTheme="minorHAnsi" w:cstheme="minorHAnsi"/>
                <w:b/>
              </w:rPr>
            </w:pPr>
            <w:r w:rsidRPr="00CF42FB">
              <w:rPr>
                <w:rFonts w:asciiTheme="minorHAnsi" w:hAnsiTheme="minorHAnsi" w:cstheme="minorHAnsi"/>
                <w:b/>
              </w:rPr>
              <w:t xml:space="preserve">Competenza in materia di consapevolezza ed espressione culturali </w:t>
            </w:r>
          </w:p>
        </w:tc>
        <w:tc>
          <w:tcPr>
            <w:tcW w:w="7223" w:type="dxa"/>
          </w:tcPr>
          <w:p w:rsidR="00CF42FB" w:rsidRDefault="00CF42FB" w:rsidP="00CF42FB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…………….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lastRenderedPageBreak/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ORE IN TOTALE XX  distribuite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di………………..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EE67B3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1931A7" w:rsidRPr="00C46A55" w:rsidRDefault="009F4202" w:rsidP="004567AC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4567AC" w:rsidP="004567AC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 w:rsidRPr="004567AC">
        <w:rPr>
          <w:rFonts w:asciiTheme="minorHAnsi" w:hAnsiTheme="minorHAnsi" w:cstheme="minorHAnsi"/>
          <w:b/>
        </w:rPr>
        <w:t>MODELLO DI CONSEGNA AGLI STUDENTI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0342"/>
      </w:tblGrid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TITOLO DELL’UDA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Cosa si chiede di fare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 che modo ( singoli, gruppi)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Quali  prodotti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 cosa serve per quali apprendimenti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Tempi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Risorse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Criteri di valutazione</w:t>
            </w:r>
          </w:p>
        </w:tc>
      </w:tr>
      <w:tr w:rsidR="004567AC" w:rsidTr="004567AC">
        <w:tc>
          <w:tcPr>
            <w:tcW w:w="10342" w:type="dxa"/>
          </w:tcPr>
          <w:p w:rsidR="004567AC" w:rsidRDefault="004567AC" w:rsidP="004567AC">
            <w:pPr>
              <w:pStyle w:val="Paragrafoelenco"/>
              <w:tabs>
                <w:tab w:val="left" w:pos="10064"/>
              </w:tabs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Peso dell’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uda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in termini di voti in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riferimentoalle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discipline</w:t>
            </w:r>
          </w:p>
        </w:tc>
      </w:tr>
    </w:tbl>
    <w:p w:rsidR="004567AC" w:rsidRPr="004567AC" w:rsidRDefault="004567AC" w:rsidP="004567AC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</w:rPr>
      </w:pPr>
    </w:p>
    <w:p w:rsidR="004567AC" w:rsidRPr="004567AC" w:rsidRDefault="004567AC" w:rsidP="004567AC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 w:rsidRPr="004567AC">
        <w:rPr>
          <w:rFonts w:asciiTheme="minorHAnsi" w:hAnsiTheme="minorHAnsi" w:cstheme="minorHAnsi"/>
          <w:b/>
        </w:rPr>
        <w:t>Modello per la relazione finale dello studente</w:t>
      </w: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37"/>
      </w:tblGrid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Descrivi il </w:t>
            </w:r>
            <w:proofErr w:type="spellStart"/>
            <w:r>
              <w:rPr>
                <w:rFonts w:asciiTheme="minorHAnsi" w:hAnsiTheme="minorHAnsi" w:cstheme="minorHAnsi"/>
              </w:rPr>
              <w:t>percprso</w:t>
            </w:r>
            <w:proofErr w:type="spellEnd"/>
            <w:r>
              <w:rPr>
                <w:rFonts w:asciiTheme="minorHAnsi" w:hAnsiTheme="minorHAnsi" w:cstheme="minorHAnsi"/>
              </w:rPr>
              <w:t xml:space="preserve"> generale dell’attività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Indica  come hai fatto il compito e cosa hai fatto tu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Indica quali problemi hai dovuto affrontare e come li hai risolti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Che cosa hai imparato da 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Cosa devi ancora imparare</w:t>
            </w:r>
          </w:p>
        </w:tc>
      </w:tr>
      <w:tr w:rsidR="004567AC" w:rsidTr="004567AC">
        <w:tc>
          <w:tcPr>
            <w:tcW w:w="10337" w:type="dxa"/>
          </w:tcPr>
          <w:p w:rsidR="004567AC" w:rsidRDefault="004567AC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Come valuti il lavoro da te svolto</w:t>
            </w:r>
          </w:p>
        </w:tc>
      </w:tr>
    </w:tbl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4567AC">
      <w:pPr>
        <w:tabs>
          <w:tab w:val="left" w:pos="10064"/>
        </w:tabs>
        <w:ind w:left="360"/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USCITE DIDATTICHE, VISITE E VIAGGI DI ISTRUZIONE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2537B1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4567AC" w:rsidRPr="00C46A55" w:rsidRDefault="004567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82C" w:rsidRDefault="006B082C" w:rsidP="00B137EF">
      <w:r>
        <w:separator/>
      </w:r>
    </w:p>
  </w:endnote>
  <w:endnote w:type="continuationSeparator" w:id="0">
    <w:p w:rsidR="006B082C" w:rsidRDefault="006B082C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CF42FB">
                                  <w:rPr>
                                    <w:noProof/>
                                    <w:color w:val="323E4F" w:themeColor="text2" w:themeShade="BF"/>
                                  </w:rPr>
                                  <w:t>9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CF42FB">
                            <w:rPr>
                              <w:noProof/>
                              <w:color w:val="323E4F" w:themeColor="text2" w:themeShade="BF"/>
                            </w:rPr>
                            <w:t>9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82C" w:rsidRDefault="006B082C" w:rsidP="00B137EF">
      <w:r>
        <w:separator/>
      </w:r>
    </w:p>
  </w:footnote>
  <w:footnote w:type="continuationSeparator" w:id="0">
    <w:p w:rsidR="006B082C" w:rsidRDefault="006B082C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6B082C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C4A3F">
          <w:rPr>
            <w:color w:val="8496B0" w:themeColor="text2" w:themeTint="99"/>
          </w:rPr>
          <w:t xml:space="preserve">piano di lavoro educativo </w:t>
        </w:r>
        <w:proofErr w:type="spellStart"/>
        <w:r w:rsidR="004C4A3F">
          <w:rPr>
            <w:color w:val="8496B0" w:themeColor="text2" w:themeTint="99"/>
          </w:rPr>
          <w:t>didattico_classe_II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29"/>
  </w:num>
  <w:num w:numId="4">
    <w:abstractNumId w:val="13"/>
  </w:num>
  <w:num w:numId="5">
    <w:abstractNumId w:val="23"/>
  </w:num>
  <w:num w:numId="6">
    <w:abstractNumId w:val="22"/>
  </w:num>
  <w:num w:numId="7">
    <w:abstractNumId w:val="10"/>
  </w:num>
  <w:num w:numId="8">
    <w:abstractNumId w:val="14"/>
  </w:num>
  <w:num w:numId="9">
    <w:abstractNumId w:val="9"/>
  </w:num>
  <w:num w:numId="10">
    <w:abstractNumId w:val="17"/>
  </w:num>
  <w:num w:numId="11">
    <w:abstractNumId w:val="28"/>
  </w:num>
  <w:num w:numId="12">
    <w:abstractNumId w:val="8"/>
  </w:num>
  <w:num w:numId="13">
    <w:abstractNumId w:val="27"/>
  </w:num>
  <w:num w:numId="14">
    <w:abstractNumId w:val="18"/>
  </w:num>
  <w:num w:numId="15">
    <w:abstractNumId w:val="20"/>
  </w:num>
  <w:num w:numId="16">
    <w:abstractNumId w:val="5"/>
  </w:num>
  <w:num w:numId="17">
    <w:abstractNumId w:val="12"/>
  </w:num>
  <w:num w:numId="18">
    <w:abstractNumId w:val="24"/>
  </w:num>
  <w:num w:numId="19">
    <w:abstractNumId w:val="21"/>
  </w:num>
  <w:num w:numId="20">
    <w:abstractNumId w:val="19"/>
  </w:num>
  <w:num w:numId="21">
    <w:abstractNumId w:val="11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25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5"/>
  </w:num>
  <w:num w:numId="30">
    <w:abstractNumId w:val="26"/>
  </w:num>
  <w:num w:numId="31">
    <w:abstractNumId w:val="2"/>
  </w:num>
  <w:num w:numId="32">
    <w:abstractNumId w:val="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1005E8"/>
    <w:rsid w:val="0010486A"/>
    <w:rsid w:val="0011003F"/>
    <w:rsid w:val="00171D15"/>
    <w:rsid w:val="001931A7"/>
    <w:rsid w:val="001A099B"/>
    <w:rsid w:val="001B5676"/>
    <w:rsid w:val="001C33CD"/>
    <w:rsid w:val="001E2D0B"/>
    <w:rsid w:val="00207DBC"/>
    <w:rsid w:val="00226D61"/>
    <w:rsid w:val="00234CA3"/>
    <w:rsid w:val="002537B1"/>
    <w:rsid w:val="002A2353"/>
    <w:rsid w:val="002A25AC"/>
    <w:rsid w:val="002A5919"/>
    <w:rsid w:val="002B0AFF"/>
    <w:rsid w:val="002B510C"/>
    <w:rsid w:val="002C046C"/>
    <w:rsid w:val="002F04D6"/>
    <w:rsid w:val="00354EB4"/>
    <w:rsid w:val="003B5091"/>
    <w:rsid w:val="00417C69"/>
    <w:rsid w:val="00423EF6"/>
    <w:rsid w:val="00441BCC"/>
    <w:rsid w:val="00450444"/>
    <w:rsid w:val="004567AC"/>
    <w:rsid w:val="004866EE"/>
    <w:rsid w:val="004A517A"/>
    <w:rsid w:val="004C4A3F"/>
    <w:rsid w:val="004D312C"/>
    <w:rsid w:val="004E477E"/>
    <w:rsid w:val="004E4F02"/>
    <w:rsid w:val="005D3241"/>
    <w:rsid w:val="005D6A52"/>
    <w:rsid w:val="00610B24"/>
    <w:rsid w:val="00625E23"/>
    <w:rsid w:val="0062676A"/>
    <w:rsid w:val="006732E0"/>
    <w:rsid w:val="006B082C"/>
    <w:rsid w:val="006F72BD"/>
    <w:rsid w:val="00725DF3"/>
    <w:rsid w:val="0075151E"/>
    <w:rsid w:val="00773400"/>
    <w:rsid w:val="007801ED"/>
    <w:rsid w:val="007873C1"/>
    <w:rsid w:val="007D64C9"/>
    <w:rsid w:val="007D6521"/>
    <w:rsid w:val="007D6FFC"/>
    <w:rsid w:val="00831D1B"/>
    <w:rsid w:val="008476B4"/>
    <w:rsid w:val="0085155A"/>
    <w:rsid w:val="008A3AD2"/>
    <w:rsid w:val="008B2156"/>
    <w:rsid w:val="008F03EC"/>
    <w:rsid w:val="009361DB"/>
    <w:rsid w:val="009A1E44"/>
    <w:rsid w:val="009A59AF"/>
    <w:rsid w:val="009B32DF"/>
    <w:rsid w:val="009D21A6"/>
    <w:rsid w:val="009D74AA"/>
    <w:rsid w:val="009F4202"/>
    <w:rsid w:val="00A21A9D"/>
    <w:rsid w:val="00A6021E"/>
    <w:rsid w:val="00A77E5E"/>
    <w:rsid w:val="00AA7955"/>
    <w:rsid w:val="00AC22F9"/>
    <w:rsid w:val="00AC555F"/>
    <w:rsid w:val="00AC7F40"/>
    <w:rsid w:val="00B137EF"/>
    <w:rsid w:val="00B8054B"/>
    <w:rsid w:val="00BD1FEE"/>
    <w:rsid w:val="00BD7AEE"/>
    <w:rsid w:val="00C11B25"/>
    <w:rsid w:val="00C46A55"/>
    <w:rsid w:val="00C55EA1"/>
    <w:rsid w:val="00C6105A"/>
    <w:rsid w:val="00C95C3F"/>
    <w:rsid w:val="00CB40A9"/>
    <w:rsid w:val="00CD67A9"/>
    <w:rsid w:val="00CE4306"/>
    <w:rsid w:val="00CE7CC1"/>
    <w:rsid w:val="00CF42FB"/>
    <w:rsid w:val="00D43DA6"/>
    <w:rsid w:val="00DA64D5"/>
    <w:rsid w:val="00DB5737"/>
    <w:rsid w:val="00DE3407"/>
    <w:rsid w:val="00DF08C1"/>
    <w:rsid w:val="00E07687"/>
    <w:rsid w:val="00E23432"/>
    <w:rsid w:val="00E24E32"/>
    <w:rsid w:val="00E46D06"/>
    <w:rsid w:val="00EE67B3"/>
    <w:rsid w:val="00F61A66"/>
    <w:rsid w:val="00F81435"/>
    <w:rsid w:val="00FA7B2B"/>
    <w:rsid w:val="00FB7C1D"/>
    <w:rsid w:val="00FD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7F226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0B04EB"/>
    <w:rsid w:val="00362BFE"/>
    <w:rsid w:val="005455DD"/>
    <w:rsid w:val="006A1ED1"/>
    <w:rsid w:val="00945969"/>
    <w:rsid w:val="00973A30"/>
    <w:rsid w:val="00985CFC"/>
    <w:rsid w:val="00A76FC4"/>
    <w:rsid w:val="00B70A8A"/>
    <w:rsid w:val="00E15D76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9058A-449D-4F1B-B7AE-6BDCBBCC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</vt:lpstr>
    </vt:vector>
  </TitlesOfParts>
  <Company/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didattico_classe_II</dc:title>
  <dc:creator>i.c. matteotti-cirillo</dc:creator>
  <cp:lastModifiedBy>camilla galante</cp:lastModifiedBy>
  <cp:revision>6</cp:revision>
  <dcterms:created xsi:type="dcterms:W3CDTF">2016-11-07T17:55:00Z</dcterms:created>
  <dcterms:modified xsi:type="dcterms:W3CDTF">2020-11-04T16:10:00Z</dcterms:modified>
</cp:coreProperties>
</file>