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9A" w:rsidRDefault="008464F1">
      <w:r w:rsidRPr="008464F1">
        <w:drawing>
          <wp:inline distT="0" distB="0" distL="0" distR="0">
            <wp:extent cx="6120130" cy="2494554"/>
            <wp:effectExtent l="19050" t="0" r="0" b="0"/>
            <wp:docPr id="9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F1" w:rsidRPr="009D25D4" w:rsidRDefault="008464F1" w:rsidP="008464F1">
      <w:pPr>
        <w:spacing w:before="240" w:after="0" w:line="240" w:lineRule="auto"/>
        <w:jc w:val="center"/>
        <w:rPr>
          <w:rFonts w:ascii="Gentium Book Basic" w:hAnsi="Gentium Book Basic"/>
          <w:b/>
          <w:color w:val="000000" w:themeColor="text1"/>
          <w:sz w:val="32"/>
          <w:szCs w:val="32"/>
        </w:rPr>
      </w:pPr>
      <w:r w:rsidRPr="009D25D4">
        <w:rPr>
          <w:rFonts w:ascii="Gentium Book Basic" w:hAnsi="Gentium Book Basic"/>
          <w:b/>
          <w:color w:val="000000" w:themeColor="text1"/>
          <w:sz w:val="32"/>
          <w:szCs w:val="32"/>
        </w:rPr>
        <w:t xml:space="preserve">PIANO </w:t>
      </w:r>
      <w:proofErr w:type="spellStart"/>
      <w:r w:rsidRPr="009D25D4">
        <w:rPr>
          <w:rFonts w:ascii="Gentium Book Basic" w:hAnsi="Gentium Book Basic"/>
          <w:b/>
          <w:color w:val="000000" w:themeColor="text1"/>
          <w:sz w:val="32"/>
          <w:szCs w:val="32"/>
        </w:rPr>
        <w:t>DI</w:t>
      </w:r>
      <w:proofErr w:type="spellEnd"/>
      <w:r w:rsidRPr="009D25D4">
        <w:rPr>
          <w:rFonts w:ascii="Gentium Book Basic" w:hAnsi="Gentium Book Basic"/>
          <w:b/>
          <w:color w:val="000000" w:themeColor="text1"/>
          <w:sz w:val="32"/>
          <w:szCs w:val="32"/>
        </w:rPr>
        <w:t xml:space="preserve"> INTEGRAZIONE DEGLI APPRENDIMENTI</w:t>
      </w:r>
    </w:p>
    <w:p w:rsidR="008464F1" w:rsidRPr="009D25D4" w:rsidRDefault="008464F1" w:rsidP="008464F1">
      <w:pPr>
        <w:spacing w:after="240" w:line="240" w:lineRule="auto"/>
        <w:jc w:val="center"/>
        <w:rPr>
          <w:rFonts w:ascii="Gentium Book Basic" w:hAnsi="Gentium Book Basic"/>
          <w:b/>
          <w:color w:val="000000" w:themeColor="text1"/>
          <w:sz w:val="28"/>
          <w:szCs w:val="28"/>
        </w:rPr>
      </w:pPr>
      <w:r w:rsidRPr="009D25D4">
        <w:rPr>
          <w:rFonts w:ascii="Gentium Book Basic" w:hAnsi="Gentium Book Basic"/>
          <w:b/>
          <w:color w:val="000000" w:themeColor="text1"/>
          <w:sz w:val="28"/>
          <w:szCs w:val="28"/>
        </w:rPr>
        <w:t>ai sensi della O.M. 11 del 16 maggio 2020</w:t>
      </w:r>
    </w:p>
    <w:p w:rsidR="008464F1" w:rsidRPr="008B5527" w:rsidRDefault="008464F1" w:rsidP="008464F1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4"/>
          <w:szCs w:val="24"/>
        </w:rPr>
      </w:pPr>
      <w:r w:rsidRPr="008B5527">
        <w:rPr>
          <w:rFonts w:ascii="Gentium Book Basic" w:hAnsi="Gentium Book Basic"/>
          <w:color w:val="000000" w:themeColor="text1"/>
          <w:sz w:val="24"/>
          <w:szCs w:val="24"/>
        </w:rPr>
        <w:t>Il Piano di integrazione degli apprendimenti, previsto dall’art. 6, comma 2, della O.M. 11/2020, è il documento che il Consiglio di Classe predispone e nel quale sono individuati le competenze, abilità e conoscenze da consolidare o potenziare ulteriormente, gli obiettivi prefissati e non raggiunti, le attività e i contenuti disciplinari non svolti a causa della situazione emergenziale COVID-19 e della sospensione delle a</w:t>
      </w:r>
      <w:r>
        <w:rPr>
          <w:rFonts w:ascii="Gentium Book Basic" w:hAnsi="Gentium Book Basic"/>
          <w:color w:val="000000" w:themeColor="text1"/>
          <w:sz w:val="24"/>
          <w:szCs w:val="24"/>
        </w:rPr>
        <w:t>ttività didattiche in presenza.</w:t>
      </w:r>
    </w:p>
    <w:p w:rsidR="008464F1" w:rsidRPr="008B5527" w:rsidRDefault="008464F1" w:rsidP="008464F1">
      <w:pPr>
        <w:spacing w:after="0"/>
        <w:ind w:firstLine="284"/>
        <w:jc w:val="both"/>
        <w:rPr>
          <w:rFonts w:ascii="Gentium Book Basic" w:hAnsi="Gentium Book Basic"/>
          <w:color w:val="000000" w:themeColor="text1"/>
          <w:sz w:val="24"/>
          <w:szCs w:val="24"/>
        </w:rPr>
      </w:pPr>
      <w:r w:rsidRPr="008B5527">
        <w:rPr>
          <w:rFonts w:ascii="Gentium Book Basic" w:hAnsi="Gentium Book Basic"/>
          <w:color w:val="000000" w:themeColor="text1"/>
          <w:sz w:val="24"/>
          <w:szCs w:val="24"/>
        </w:rPr>
        <w:t xml:space="preserve">Le attività individuate nel Piano di integrazione degli apprendimenti costituiscono attività didattica ordinaria e hanno inizio a decorrere dal 1° settembre 2020. </w:t>
      </w:r>
    </w:p>
    <w:p w:rsidR="008464F1" w:rsidRPr="008B5527" w:rsidRDefault="008464F1" w:rsidP="008464F1">
      <w:pPr>
        <w:spacing w:after="120"/>
        <w:ind w:firstLine="284"/>
        <w:jc w:val="both"/>
        <w:rPr>
          <w:rFonts w:ascii="Gentium Book Basic" w:hAnsi="Gentium Book Basic"/>
          <w:color w:val="000000" w:themeColor="text1"/>
          <w:sz w:val="24"/>
          <w:szCs w:val="24"/>
        </w:rPr>
      </w:pPr>
      <w:r w:rsidRPr="008B5527">
        <w:rPr>
          <w:rFonts w:ascii="Gentium Book Basic" w:hAnsi="Gentium Book Basic"/>
          <w:color w:val="000000" w:themeColor="text1"/>
          <w:sz w:val="24"/>
          <w:szCs w:val="24"/>
        </w:rPr>
        <w:t>Le suddette attività integrano il primo periodo didattico (trimestre o quadrimestre) e proseguono, se necessario, per l’intera durata dell’anno scolastico 2020/</w:t>
      </w:r>
      <w:r>
        <w:rPr>
          <w:rFonts w:ascii="Gentium Book Basic" w:hAnsi="Gentium Book Basic"/>
          <w:color w:val="000000" w:themeColor="text1"/>
          <w:sz w:val="24"/>
          <w:szCs w:val="24"/>
        </w:rPr>
        <w:t>20</w:t>
      </w:r>
      <w:r w:rsidRPr="008B5527">
        <w:rPr>
          <w:rFonts w:ascii="Gentium Book Basic" w:hAnsi="Gentium Book Basic"/>
          <w:color w:val="000000" w:themeColor="text1"/>
          <w:sz w:val="24"/>
          <w:szCs w:val="24"/>
        </w:rPr>
        <w:t>21.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9746"/>
      </w:tblGrid>
      <w:tr w:rsidR="008464F1" w:rsidRPr="008B5527" w:rsidTr="002908B5">
        <w:tc>
          <w:tcPr>
            <w:tcW w:w="10206" w:type="dxa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b/>
                <w:color w:val="000000" w:themeColor="text1"/>
                <w:sz w:val="24"/>
                <w:szCs w:val="24"/>
              </w:rPr>
              <w:t>DESTINATARI: ALUNNI CLASSE _____ SCUOLA PRIMARIA</w:t>
            </w:r>
          </w:p>
        </w:tc>
      </w:tr>
    </w:tbl>
    <w:p w:rsidR="008464F1" w:rsidRPr="008B5527" w:rsidRDefault="008464F1" w:rsidP="008464F1">
      <w:pPr>
        <w:spacing w:before="120" w:after="12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tbl>
      <w:tblPr>
        <w:tblStyle w:val="Grigliatabella"/>
        <w:tblW w:w="4887" w:type="pct"/>
        <w:tblInd w:w="109" w:type="dxa"/>
        <w:tblLook w:val="04A0"/>
      </w:tblPr>
      <w:tblGrid>
        <w:gridCol w:w="9631"/>
      </w:tblGrid>
      <w:tr w:rsidR="008464F1" w:rsidRPr="008B5527" w:rsidTr="002908B5">
        <w:trPr>
          <w:trHeight w:val="551"/>
        </w:trPr>
        <w:tc>
          <w:tcPr>
            <w:tcW w:w="5000" w:type="pct"/>
            <w:vAlign w:val="center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</w:pPr>
            <w:bookmarkStart w:id="0" w:name="_Hlk11836402"/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 xml:space="preserve">COMPETENZE </w:t>
            </w:r>
            <w:proofErr w:type="spellStart"/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 xml:space="preserve"> CITTADINANZA DA CONSOLIDARE O POTENZIARE</w:t>
            </w:r>
          </w:p>
        </w:tc>
      </w:tr>
      <w:tr w:rsidR="008464F1" w:rsidRPr="008B5527" w:rsidTr="002908B5">
        <w:trPr>
          <w:trHeight w:val="551"/>
        </w:trPr>
        <w:tc>
          <w:tcPr>
            <w:tcW w:w="5000" w:type="pct"/>
            <w:vAlign w:val="center"/>
          </w:tcPr>
          <w:p w:rsidR="008464F1" w:rsidRPr="008B5527" w:rsidRDefault="008464F1" w:rsidP="002908B5">
            <w:pPr>
              <w:pStyle w:val="TableParagraph"/>
              <w:spacing w:before="120"/>
              <w:ind w:firstLine="34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</w:rPr>
              <w:t>Imparare ad imparare</w:t>
            </w:r>
          </w:p>
          <w:p w:rsidR="008464F1" w:rsidRPr="008B5527" w:rsidRDefault="008464F1" w:rsidP="002908B5">
            <w:pPr>
              <w:pStyle w:val="TableParagraph"/>
              <w:spacing w:before="120" w:after="120"/>
              <w:ind w:firstLine="34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</w:rPr>
              <w:t>Collaborare e partecipare</w:t>
            </w:r>
          </w:p>
        </w:tc>
      </w:tr>
      <w:tr w:rsidR="008464F1" w:rsidRPr="008B5527" w:rsidTr="002908B5">
        <w:trPr>
          <w:trHeight w:val="449"/>
        </w:trPr>
        <w:tc>
          <w:tcPr>
            <w:tcW w:w="5000" w:type="pct"/>
            <w:vAlign w:val="center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>COMPETENZE CHIAVE DA CONSOLIDARE O POTENZIARE</w:t>
            </w:r>
          </w:p>
        </w:tc>
      </w:tr>
      <w:tr w:rsidR="008464F1" w:rsidRPr="008B5527" w:rsidTr="002908B5">
        <w:trPr>
          <w:trHeight w:val="449"/>
        </w:trPr>
        <w:tc>
          <w:tcPr>
            <w:tcW w:w="5000" w:type="pct"/>
          </w:tcPr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Alfabetica funzionale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Fonts w:ascii="Gentium Book Basic" w:hAnsi="Gentium Book Basic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 xml:space="preserve">Competenza </w:t>
            </w:r>
            <w:proofErr w:type="spellStart"/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multilinguistica</w:t>
            </w:r>
            <w:proofErr w:type="spellEnd"/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Competenza matematica e competenza in scienze, tecnologie e ingegneria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Competenza digitale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Competenza personale, sociale e capacità di imparare a imparare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Style w:val="fontstyle01"/>
                <w:rFonts w:ascii="Gentium Book Basic" w:hAnsi="Gentium Book Basic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lastRenderedPageBreak/>
              <w:t>Competenza in materia di cittadinanza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Competenza imprenditoriale</w:t>
            </w:r>
          </w:p>
          <w:p w:rsidR="008464F1" w:rsidRPr="008B5527" w:rsidRDefault="008464F1" w:rsidP="002908B5">
            <w:pPr>
              <w:spacing w:before="120" w:line="360" w:lineRule="auto"/>
              <w:ind w:right="57"/>
              <w:jc w:val="both"/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</w:pPr>
            <w:r w:rsidRPr="008B5527">
              <w:rPr>
                <w:rStyle w:val="fontstyle01"/>
                <w:rFonts w:ascii="Gentium Book Basic" w:hAnsi="Gentium Book Basic" w:cstheme="minorHAnsi"/>
                <w:b w:val="0"/>
                <w:color w:val="000000" w:themeColor="text1"/>
                <w:sz w:val="24"/>
                <w:szCs w:val="24"/>
              </w:rPr>
              <w:t>Competenza in materia di consapevolezza ed espressione culturali</w:t>
            </w:r>
          </w:p>
        </w:tc>
      </w:tr>
      <w:bookmarkEnd w:id="0"/>
    </w:tbl>
    <w:p w:rsidR="008464F1" w:rsidRDefault="008464F1" w:rsidP="008464F1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p w:rsidR="008464F1" w:rsidRPr="008B5527" w:rsidRDefault="008464F1" w:rsidP="008464F1">
      <w:pPr>
        <w:spacing w:after="0" w:line="240" w:lineRule="auto"/>
        <w:rPr>
          <w:rFonts w:ascii="Gentium Book Basic" w:hAnsi="Gentium Book Basic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222"/>
        <w:gridCol w:w="3231"/>
        <w:gridCol w:w="3293"/>
      </w:tblGrid>
      <w:tr w:rsidR="008464F1" w:rsidRPr="008B5527" w:rsidTr="002908B5">
        <w:trPr>
          <w:trHeight w:val="843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 xml:space="preserve">OBIETTIVI </w:t>
            </w:r>
            <w:proofErr w:type="spellStart"/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>DI</w:t>
            </w:r>
            <w:proofErr w:type="spellEnd"/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 xml:space="preserve"> APPRENDIMENTO NON RAGGIUNTI 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>DESCRITTORI RELATIVI AGLI OBIRETTIVI NON RAGGIUNTI</w:t>
            </w: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spacing w:before="120" w:after="120"/>
              <w:jc w:val="center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/>
                <w:color w:val="000000" w:themeColor="text1"/>
                <w:sz w:val="24"/>
                <w:szCs w:val="24"/>
              </w:rPr>
              <w:t>ATTIVITÀ/CONTENUTI NON SVOLTI</w:t>
            </w: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STORIA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SCIENZE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TECNOLOGIA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ARTE E IMMAGINE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SCIENZE MOTORIE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lastRenderedPageBreak/>
              <w:t>MUSICA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  <w:tr w:rsidR="008464F1" w:rsidRPr="008B5527" w:rsidTr="002908B5">
        <w:trPr>
          <w:trHeight w:val="1191"/>
        </w:trPr>
        <w:tc>
          <w:tcPr>
            <w:tcW w:w="3377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theme="minorHAnsi"/>
                <w:bCs/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3470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</w:p>
        </w:tc>
      </w:tr>
    </w:tbl>
    <w:p w:rsidR="008464F1" w:rsidRDefault="008464F1" w:rsidP="008464F1">
      <w:pPr>
        <w:rPr>
          <w:rFonts w:ascii="Gentium Book Basic" w:hAnsi="Gentium Book Basic"/>
          <w:color w:val="000000" w:themeColor="text1"/>
          <w:sz w:val="24"/>
          <w:szCs w:val="24"/>
        </w:rPr>
      </w:pPr>
    </w:p>
    <w:p w:rsidR="008464F1" w:rsidRPr="008B5527" w:rsidRDefault="008464F1" w:rsidP="008464F1">
      <w:pPr>
        <w:rPr>
          <w:rFonts w:ascii="Gentium Book Basic" w:hAnsi="Gentium Book Basic"/>
          <w:color w:val="000000" w:themeColor="text1"/>
          <w:sz w:val="24"/>
          <w:szCs w:val="24"/>
        </w:rPr>
      </w:pPr>
    </w:p>
    <w:tbl>
      <w:tblPr>
        <w:tblStyle w:val="Grigliatabella"/>
        <w:tblW w:w="10206" w:type="dxa"/>
        <w:tblInd w:w="108" w:type="dxa"/>
        <w:tblLayout w:type="fixed"/>
        <w:tblLook w:val="04A0"/>
      </w:tblPr>
      <w:tblGrid>
        <w:gridCol w:w="3686"/>
        <w:gridCol w:w="6520"/>
      </w:tblGrid>
      <w:tr w:rsidR="008464F1" w:rsidRPr="008B5527" w:rsidTr="002908B5">
        <w:tc>
          <w:tcPr>
            <w:tcW w:w="3686" w:type="dxa"/>
            <w:vMerge w:val="restart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Esperienze di Apprendimento</w:t>
            </w:r>
          </w:p>
        </w:tc>
        <w:tc>
          <w:tcPr>
            <w:tcW w:w="6520" w:type="dxa"/>
          </w:tcPr>
          <w:p w:rsidR="008464F1" w:rsidRPr="008B5527" w:rsidRDefault="008464F1" w:rsidP="002908B5">
            <w:pPr>
              <w:spacing w:before="120"/>
              <w:ind w:left="623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Metodi</w:t>
            </w:r>
          </w:p>
          <w:p w:rsidR="008464F1" w:rsidRPr="008B5527" w:rsidRDefault="008464F1" w:rsidP="008464F1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– azione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Esplorazione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Laboratorio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Mediazione didattica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Problem</w:t>
            </w:r>
            <w:proofErr w:type="spellEnd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solving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Lezione frontale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Discussione e conversazione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2"/>
              </w:numPr>
              <w:spacing w:after="120"/>
              <w:ind w:left="623" w:hanging="425"/>
              <w:contextualSpacing w:val="0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Ricerca documentale</w:t>
            </w:r>
          </w:p>
        </w:tc>
      </w:tr>
      <w:tr w:rsidR="008464F1" w:rsidRPr="008B5527" w:rsidTr="002908B5">
        <w:tc>
          <w:tcPr>
            <w:tcW w:w="3686" w:type="dxa"/>
            <w:vMerge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8464F1" w:rsidRPr="008B5527" w:rsidRDefault="008464F1" w:rsidP="002908B5">
            <w:pPr>
              <w:spacing w:before="120"/>
              <w:ind w:left="623" w:hanging="425"/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b/>
                <w:color w:val="000000" w:themeColor="text1"/>
                <w:sz w:val="24"/>
                <w:szCs w:val="24"/>
                <w:lang w:eastAsia="en-US"/>
              </w:rPr>
              <w:t>Tecniche attive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3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Analisi di casi reali 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3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>Simulative</w:t>
            </w:r>
            <w:proofErr w:type="spellEnd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3"/>
              </w:numPr>
              <w:ind w:left="623" w:hanging="425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  <w:t xml:space="preserve">Riproduzione operativa 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3"/>
              </w:numPr>
              <w:spacing w:after="120"/>
              <w:ind w:left="623" w:hanging="425"/>
              <w:contextualSpacing w:val="0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</w:pPr>
            <w:proofErr w:type="spellStart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Produzione</w:t>
            </w:r>
            <w:proofErr w:type="spellEnd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>cooperativa</w:t>
            </w:r>
            <w:proofErr w:type="spellEnd"/>
            <w:r w:rsidRPr="008B5527"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8464F1" w:rsidRPr="008B5527" w:rsidTr="002908B5">
        <w:tc>
          <w:tcPr>
            <w:tcW w:w="3686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Materiali di studio proposti</w:t>
            </w:r>
          </w:p>
        </w:tc>
        <w:tc>
          <w:tcPr>
            <w:tcW w:w="6520" w:type="dxa"/>
          </w:tcPr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spacing w:before="120"/>
              <w:ind w:left="623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Libro di testo parte digitale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Schede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Materiali prodotti dall’insegnate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Visione di filmati, documentari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Lezioni registrate dalla RAI,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, Treccani ecc.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Lezioni registrate dall’insegnante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spacing w:after="120"/>
              <w:ind w:left="623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ltro____________________________________</w:t>
            </w:r>
          </w:p>
        </w:tc>
      </w:tr>
      <w:tr w:rsidR="008464F1" w:rsidRPr="008B5527" w:rsidTr="002908B5">
        <w:tc>
          <w:tcPr>
            <w:tcW w:w="3686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Piattaforme strumenti canali d</w:t>
            </w:r>
            <w: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 xml:space="preserve">i comunicazione utilizzati in </w:t>
            </w:r>
            <w:proofErr w:type="spellStart"/>
            <w: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DaD</w:t>
            </w:r>
            <w:proofErr w:type="spellEnd"/>
          </w:p>
        </w:tc>
        <w:tc>
          <w:tcPr>
            <w:tcW w:w="6520" w:type="dxa"/>
          </w:tcPr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spacing w:before="120"/>
              <w:ind w:left="623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Google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Education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Google Suite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for</w:t>
            </w:r>
            <w:proofErr w:type="spellEnd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Education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e-mail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Classroom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ind w:left="623" w:hanging="425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Jitsi</w:t>
            </w:r>
            <w:proofErr w:type="spellEnd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meet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1"/>
              </w:numPr>
              <w:spacing w:after="120"/>
              <w:ind w:left="623" w:hanging="425"/>
              <w:contextualSpacing w:val="0"/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</w:pPr>
            <w:r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A</w:t>
            </w:r>
            <w:r w:rsidRPr="008B5527">
              <w:rPr>
                <w:rFonts w:ascii="Gentium Book Basic" w:hAnsi="Gentium Book Basic"/>
                <w:color w:val="000000" w:themeColor="text1"/>
                <w:sz w:val="24"/>
                <w:szCs w:val="24"/>
              </w:rPr>
              <w:t>ltro_______________________________</w:t>
            </w:r>
          </w:p>
        </w:tc>
      </w:tr>
      <w:tr w:rsidR="008464F1" w:rsidRPr="008B5527" w:rsidTr="002908B5">
        <w:trPr>
          <w:trHeight w:val="510"/>
        </w:trPr>
        <w:tc>
          <w:tcPr>
            <w:tcW w:w="3686" w:type="dxa"/>
            <w:vAlign w:val="center"/>
          </w:tcPr>
          <w:p w:rsidR="008464F1" w:rsidRPr="008B5527" w:rsidRDefault="008464F1" w:rsidP="002908B5">
            <w:pPr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</w:pPr>
            <w:r w:rsidRPr="008B5527">
              <w:rPr>
                <w:rFonts w:ascii="Gentium Book Basic" w:hAnsi="Gentium Book Basic"/>
                <w:b/>
                <w:bCs/>
                <w:color w:val="000000" w:themeColor="text1"/>
                <w:sz w:val="24"/>
                <w:szCs w:val="24"/>
              </w:rPr>
              <w:t>Spazi e strumenti in presenza</w:t>
            </w:r>
          </w:p>
        </w:tc>
        <w:tc>
          <w:tcPr>
            <w:tcW w:w="6520" w:type="dxa"/>
            <w:vAlign w:val="center"/>
          </w:tcPr>
          <w:p w:rsidR="008464F1" w:rsidRPr="008B5527" w:rsidRDefault="008464F1" w:rsidP="002908B5">
            <w:pPr>
              <w:pStyle w:val="Paragrafoelenco"/>
              <w:numPr>
                <w:ilvl w:val="0"/>
                <w:numId w:val="4"/>
              </w:numPr>
              <w:spacing w:before="120"/>
              <w:ind w:left="623" w:hanging="425"/>
              <w:contextualSpacing w:val="0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Scuola (Aula, Laboratorio, Palestra, Mensa)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4"/>
              </w:numPr>
              <w:ind w:left="623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Extrascuola (Cinema, Teatro, Visite guidate. Viaggi d’istruzione, Uscite didattiche)</w:t>
            </w:r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4"/>
              </w:numPr>
              <w:ind w:left="623" w:hanging="425"/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Pc</w:t>
            </w:r>
            <w:proofErr w:type="spellEnd"/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Tablet</w:t>
            </w:r>
            <w:proofErr w:type="spellEnd"/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Lim</w:t>
            </w:r>
            <w:proofErr w:type="spellEnd"/>
          </w:p>
          <w:p w:rsidR="008464F1" w:rsidRPr="008B5527" w:rsidRDefault="008464F1" w:rsidP="002908B5">
            <w:pPr>
              <w:pStyle w:val="Paragrafoelenco"/>
              <w:numPr>
                <w:ilvl w:val="0"/>
                <w:numId w:val="4"/>
              </w:numPr>
              <w:spacing w:after="120"/>
              <w:ind w:left="623" w:hanging="425"/>
              <w:contextualSpacing w:val="0"/>
              <w:rPr>
                <w:rFonts w:ascii="Gentium Book Basic" w:hAnsi="Gentium Book Basic" w:cs="Arial"/>
                <w:color w:val="000000" w:themeColor="text1"/>
                <w:sz w:val="24"/>
                <w:szCs w:val="24"/>
                <w:lang w:eastAsia="en-US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lastRenderedPageBreak/>
              <w:t>Altro</w:t>
            </w:r>
            <w:r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8B5527">
              <w:rPr>
                <w:rFonts w:ascii="Gentium Book Basic" w:hAnsi="Gentium Book Basic" w:cstheme="minorHAnsi"/>
                <w:color w:val="000000" w:themeColor="text1"/>
                <w:sz w:val="24"/>
                <w:szCs w:val="24"/>
                <w:lang w:eastAsia="en-US"/>
              </w:rPr>
              <w:t>_____________________________________</w:t>
            </w:r>
          </w:p>
        </w:tc>
      </w:tr>
      <w:tr w:rsidR="008464F1" w:rsidRPr="008B5527" w:rsidTr="002908B5">
        <w:trPr>
          <w:trHeight w:val="1232"/>
        </w:trPr>
        <w:tc>
          <w:tcPr>
            <w:tcW w:w="10206" w:type="dxa"/>
            <w:gridSpan w:val="2"/>
            <w:vAlign w:val="center"/>
          </w:tcPr>
          <w:p w:rsidR="008464F1" w:rsidRPr="008B5527" w:rsidRDefault="008464F1" w:rsidP="002908B5">
            <w:pPr>
              <w:pStyle w:val="western"/>
              <w:shd w:val="clear" w:color="auto" w:fill="FFFFFF"/>
              <w:spacing w:before="0" w:beforeAutospacing="0" w:after="120" w:afterAutospacing="0"/>
              <w:jc w:val="both"/>
              <w:rPr>
                <w:rFonts w:ascii="Gentium Book Basic" w:hAnsi="Gentium Book Basic" w:cstheme="minorHAnsi"/>
                <w:b/>
                <w:color w:val="000000" w:themeColor="text1"/>
              </w:rPr>
            </w:pPr>
            <w:r w:rsidRPr="008B5527">
              <w:rPr>
                <w:rFonts w:ascii="Gentium Book Basic" w:hAnsi="Gentium Book Basic" w:cstheme="minorHAnsi"/>
                <w:b/>
                <w:color w:val="000000" w:themeColor="text1"/>
              </w:rPr>
              <w:lastRenderedPageBreak/>
              <w:t>Valutazione</w:t>
            </w:r>
          </w:p>
          <w:p w:rsidR="008464F1" w:rsidRPr="008B5527" w:rsidRDefault="008464F1" w:rsidP="002908B5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Fonts w:ascii="Gentium Book Basic" w:hAnsi="Gentium Book Basic" w:cstheme="minorHAnsi"/>
                <w:color w:val="000000" w:themeColor="text1"/>
              </w:rPr>
            </w:pPr>
            <w:r w:rsidRPr="008B5527">
              <w:rPr>
                <w:rFonts w:ascii="Gentium Book Basic" w:hAnsi="Gentium Book Basic" w:cstheme="minorHAnsi"/>
                <w:color w:val="000000" w:themeColor="text1"/>
              </w:rPr>
              <w:t>Valutazione formativa che tiene in conto del percorso e del processo di crescita dell’alunno e dei risultati raggiunti in termini di autonomia, responsabilità e partecipazione.</w:t>
            </w:r>
          </w:p>
        </w:tc>
      </w:tr>
    </w:tbl>
    <w:p w:rsidR="008464F1" w:rsidRDefault="008464F1" w:rsidP="008464F1">
      <w:pPr>
        <w:spacing w:before="240" w:after="0" w:line="240" w:lineRule="auto"/>
        <w:ind w:left="7230"/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>Il Team docenti</w:t>
      </w:r>
    </w:p>
    <w:p w:rsidR="008464F1" w:rsidRPr="00523CB4" w:rsidRDefault="008464F1" w:rsidP="008464F1">
      <w:pPr>
        <w:spacing w:before="240" w:after="0" w:line="240" w:lineRule="auto"/>
        <w:ind w:left="7230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</w:t>
      </w:r>
      <w:r>
        <w:rPr>
          <w:rFonts w:ascii="Myriad Pro" w:hAnsi="Myriad Pro"/>
        </w:rPr>
        <w:t>_________</w:t>
      </w:r>
      <w:r w:rsidR="00494BAD">
        <w:rPr>
          <w:rFonts w:ascii="Myriad Pro" w:hAnsi="Myriad Pro"/>
        </w:rPr>
        <w:t>___</w:t>
      </w:r>
    </w:p>
    <w:p w:rsidR="008464F1" w:rsidRPr="00523CB4" w:rsidRDefault="008464F1" w:rsidP="008464F1">
      <w:pPr>
        <w:spacing w:before="240" w:after="0" w:line="240" w:lineRule="auto"/>
        <w:ind w:left="7230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</w:t>
      </w:r>
      <w:r w:rsidR="00494BAD">
        <w:rPr>
          <w:rFonts w:ascii="Myriad Pro" w:hAnsi="Myriad Pro"/>
        </w:rPr>
        <w:t>_______</w:t>
      </w:r>
    </w:p>
    <w:p w:rsidR="008464F1" w:rsidRDefault="008464F1" w:rsidP="00494BAD">
      <w:pPr>
        <w:spacing w:before="240" w:after="0" w:line="240" w:lineRule="auto"/>
        <w:ind w:left="7230"/>
        <w:jc w:val="center"/>
        <w:rPr>
          <w:rFonts w:ascii="Myriad Pro" w:hAnsi="Myriad Pro"/>
        </w:rPr>
      </w:pPr>
      <w:r w:rsidRPr="00523CB4">
        <w:rPr>
          <w:rFonts w:ascii="Myriad Pro" w:hAnsi="Myriad Pro"/>
        </w:rPr>
        <w:t>_____________</w:t>
      </w:r>
      <w:r w:rsidR="00494BAD">
        <w:rPr>
          <w:rFonts w:ascii="Myriad Pro" w:hAnsi="Myriad Pro"/>
        </w:rPr>
        <w:t>______</w:t>
      </w:r>
    </w:p>
    <w:p w:rsidR="00494BAD" w:rsidRPr="00494BAD" w:rsidRDefault="00494BAD" w:rsidP="00494BAD">
      <w:pPr>
        <w:spacing w:before="240" w:after="0" w:line="240" w:lineRule="auto"/>
        <w:ind w:left="7230"/>
        <w:jc w:val="center"/>
        <w:rPr>
          <w:rFonts w:ascii="Myriad Pro" w:hAnsi="Myriad Pro"/>
        </w:rPr>
      </w:pPr>
    </w:p>
    <w:sectPr w:rsidR="00494BAD" w:rsidRPr="00494BAD" w:rsidSect="006D0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ook Basic">
    <w:altName w:val="Times New Roman"/>
    <w:charset w:val="00"/>
    <w:family w:val="auto"/>
    <w:pitch w:val="variable"/>
    <w:sig w:usb0="A000007F" w:usb1="4000204A" w:usb2="00000000" w:usb3="00000000" w:csb0="00000013" w:csb1="00000000"/>
  </w:font>
  <w:font w:name="Myriad Pro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F39"/>
    <w:multiLevelType w:val="hybridMultilevel"/>
    <w:tmpl w:val="B9DE0062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64120"/>
    <w:multiLevelType w:val="hybridMultilevel"/>
    <w:tmpl w:val="620E2E9C"/>
    <w:lvl w:ilvl="0" w:tplc="B15EFD8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820CD7"/>
    <w:multiLevelType w:val="hybridMultilevel"/>
    <w:tmpl w:val="4D42474E"/>
    <w:lvl w:ilvl="0" w:tplc="0D5CCCF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4A1B"/>
    <w:multiLevelType w:val="hybridMultilevel"/>
    <w:tmpl w:val="7B607364"/>
    <w:lvl w:ilvl="0" w:tplc="B15EFD84">
      <w:start w:val="1"/>
      <w:numFmt w:val="bullet"/>
      <w:lvlText w:val=""/>
      <w:lvlJc w:val="left"/>
      <w:pPr>
        <w:ind w:left="1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464F1"/>
    <w:rsid w:val="00494BAD"/>
    <w:rsid w:val="006D009A"/>
    <w:rsid w:val="0084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4F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464F1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8464F1"/>
    <w:rPr>
      <w:rFonts w:ascii="Calibri-Bold" w:hAnsi="Calibri-Bold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464F1"/>
    <w:pPr>
      <w:ind w:left="720"/>
      <w:contextualSpacing/>
    </w:pPr>
    <w:rPr>
      <w:rFonts w:eastAsiaTheme="minorEastAsia"/>
      <w:lang w:eastAsia="it-IT"/>
    </w:rPr>
  </w:style>
  <w:style w:type="paragraph" w:customStyle="1" w:styleId="western">
    <w:name w:val="western"/>
    <w:basedOn w:val="Normale"/>
    <w:rsid w:val="0084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464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2020-05-27T16:22:00Z</dcterms:created>
  <dcterms:modified xsi:type="dcterms:W3CDTF">2020-05-27T16:25:00Z</dcterms:modified>
</cp:coreProperties>
</file>